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right="640"/>
        <w:jc w:val="left"/>
        <w:rPr>
          <w:rFonts w:ascii="仿宋" w:hAnsi="仿宋" w:eastAsia="仿宋"/>
          <w:sz w:val="32"/>
          <w:szCs w:val="32"/>
        </w:rPr>
      </w:pPr>
      <w:r>
        <w:rPr>
          <w:rFonts w:hint="eastAsia" w:ascii="仿宋" w:hAnsi="仿宋" w:eastAsia="仿宋"/>
          <w:sz w:val="32"/>
          <w:szCs w:val="32"/>
        </w:rPr>
        <w:t>附件1</w:t>
      </w:r>
    </w:p>
    <w:p>
      <w:pPr>
        <w:spacing w:line="360" w:lineRule="auto"/>
        <w:ind w:right="420"/>
        <w:jc w:val="center"/>
        <w:rPr>
          <w:rFonts w:ascii="仿宋" w:hAnsi="仿宋" w:eastAsia="仿宋"/>
          <w:sz w:val="36"/>
          <w:szCs w:val="36"/>
        </w:rPr>
      </w:pPr>
      <w:r>
        <w:rPr>
          <w:rFonts w:hint="eastAsia" w:ascii="仿宋" w:hAnsi="仿宋" w:eastAsia="仿宋"/>
          <w:sz w:val="36"/>
          <w:szCs w:val="36"/>
        </w:rPr>
        <w:t>常德烟草机械有限责任公司202</w:t>
      </w:r>
      <w:r>
        <w:rPr>
          <w:rFonts w:ascii="仿宋" w:hAnsi="仿宋" w:eastAsia="仿宋"/>
          <w:sz w:val="36"/>
          <w:szCs w:val="36"/>
        </w:rPr>
        <w:t>4</w:t>
      </w:r>
      <w:r>
        <w:rPr>
          <w:rFonts w:hint="eastAsia" w:ascii="仿宋" w:hAnsi="仿宋" w:eastAsia="仿宋"/>
          <w:sz w:val="36"/>
          <w:szCs w:val="36"/>
        </w:rPr>
        <w:t>年招聘计划表</w:t>
      </w:r>
    </w:p>
    <w:tbl>
      <w:tblPr>
        <w:tblStyle w:val="8"/>
        <w:tblW w:w="9674" w:type="dxa"/>
        <w:jc w:val="center"/>
        <w:tblLayout w:type="autofit"/>
        <w:tblCellMar>
          <w:top w:w="0" w:type="dxa"/>
          <w:left w:w="108" w:type="dxa"/>
          <w:bottom w:w="0" w:type="dxa"/>
          <w:right w:w="108" w:type="dxa"/>
        </w:tblCellMar>
      </w:tblPr>
      <w:tblGrid>
        <w:gridCol w:w="1566"/>
        <w:gridCol w:w="2262"/>
        <w:gridCol w:w="941"/>
        <w:gridCol w:w="3453"/>
        <w:gridCol w:w="1452"/>
      </w:tblGrid>
      <w:tr>
        <w:tblPrEx>
          <w:tblCellMar>
            <w:top w:w="0" w:type="dxa"/>
            <w:left w:w="108" w:type="dxa"/>
            <w:bottom w:w="0" w:type="dxa"/>
            <w:right w:w="108" w:type="dxa"/>
          </w:tblCellMar>
        </w:tblPrEx>
        <w:trPr>
          <w:trHeight w:val="669" w:hRule="atLeast"/>
          <w:jc w:val="center"/>
        </w:trPr>
        <w:tc>
          <w:tcPr>
            <w:tcW w:w="156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b/>
                <w:color w:val="000000"/>
                <w:kern w:val="0"/>
                <w:sz w:val="24"/>
                <w:szCs w:val="24"/>
              </w:rPr>
            </w:pPr>
            <w:r>
              <w:rPr>
                <w:rFonts w:hint="eastAsia" w:ascii="仿宋" w:hAnsi="仿宋" w:eastAsia="仿宋" w:cs="宋体"/>
                <w:b/>
                <w:color w:val="000000"/>
                <w:kern w:val="0"/>
                <w:sz w:val="24"/>
                <w:szCs w:val="24"/>
              </w:rPr>
              <w:t>类别</w:t>
            </w:r>
          </w:p>
        </w:tc>
        <w:tc>
          <w:tcPr>
            <w:tcW w:w="226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b/>
                <w:color w:val="000000"/>
                <w:kern w:val="0"/>
                <w:sz w:val="24"/>
                <w:szCs w:val="24"/>
              </w:rPr>
            </w:pPr>
            <w:r>
              <w:rPr>
                <w:rFonts w:hint="eastAsia" w:ascii="仿宋" w:hAnsi="仿宋" w:eastAsia="仿宋" w:cs="宋体"/>
                <w:b/>
                <w:color w:val="000000"/>
                <w:kern w:val="0"/>
                <w:sz w:val="24"/>
                <w:szCs w:val="24"/>
              </w:rPr>
              <w:t xml:space="preserve">需求岗位 </w:t>
            </w:r>
          </w:p>
        </w:tc>
        <w:tc>
          <w:tcPr>
            <w:tcW w:w="94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b/>
                <w:color w:val="000000"/>
                <w:kern w:val="0"/>
                <w:sz w:val="24"/>
                <w:szCs w:val="24"/>
              </w:rPr>
            </w:pPr>
            <w:r>
              <w:rPr>
                <w:rFonts w:hint="eastAsia" w:ascii="仿宋" w:hAnsi="仿宋" w:eastAsia="仿宋" w:cs="宋体"/>
                <w:b/>
                <w:color w:val="000000"/>
                <w:kern w:val="0"/>
                <w:sz w:val="24"/>
                <w:szCs w:val="24"/>
              </w:rPr>
              <w:t>招聘人数</w:t>
            </w:r>
          </w:p>
        </w:tc>
        <w:tc>
          <w:tcPr>
            <w:tcW w:w="345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b/>
                <w:color w:val="000000"/>
                <w:kern w:val="0"/>
                <w:sz w:val="24"/>
                <w:szCs w:val="24"/>
              </w:rPr>
            </w:pPr>
            <w:r>
              <w:rPr>
                <w:rFonts w:hint="eastAsia" w:ascii="仿宋" w:hAnsi="仿宋" w:eastAsia="仿宋" w:cs="宋体"/>
                <w:b/>
                <w:color w:val="000000"/>
                <w:kern w:val="0"/>
                <w:sz w:val="24"/>
                <w:szCs w:val="24"/>
              </w:rPr>
              <w:t>限报专业</w:t>
            </w:r>
          </w:p>
          <w:p>
            <w:pPr>
              <w:widowControl/>
              <w:jc w:val="center"/>
              <w:rPr>
                <w:rFonts w:ascii="仿宋" w:hAnsi="仿宋" w:eastAsia="仿宋" w:cs="宋体"/>
                <w:b/>
                <w:color w:val="000000"/>
                <w:kern w:val="0"/>
                <w:sz w:val="24"/>
                <w:szCs w:val="24"/>
              </w:rPr>
            </w:pPr>
            <w:r>
              <w:rPr>
                <w:rFonts w:hint="eastAsia" w:ascii="仿宋" w:hAnsi="仿宋" w:eastAsia="仿宋" w:cs="宋体"/>
                <w:b/>
                <w:color w:val="000000"/>
                <w:kern w:val="0"/>
                <w:sz w:val="24"/>
                <w:szCs w:val="24"/>
              </w:rPr>
              <w:t>（专业参考湖南省</w:t>
            </w:r>
            <w:r>
              <w:rPr>
                <w:rFonts w:ascii="仿宋" w:hAnsi="仿宋" w:eastAsia="仿宋" w:cs="宋体"/>
                <w:b/>
                <w:color w:val="000000"/>
                <w:kern w:val="0"/>
                <w:sz w:val="24"/>
                <w:szCs w:val="24"/>
              </w:rPr>
              <w:t>2024年考试录用公务员专业指导目录</w:t>
            </w:r>
            <w:r>
              <w:rPr>
                <w:rFonts w:hint="eastAsia" w:ascii="仿宋" w:hAnsi="仿宋" w:eastAsia="仿宋" w:cs="宋体"/>
                <w:b/>
                <w:color w:val="000000"/>
                <w:kern w:val="0"/>
                <w:sz w:val="24"/>
                <w:szCs w:val="24"/>
              </w:rPr>
              <w:t>）</w:t>
            </w:r>
          </w:p>
        </w:tc>
        <w:tc>
          <w:tcPr>
            <w:tcW w:w="145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b/>
                <w:color w:val="000000"/>
                <w:kern w:val="0"/>
                <w:sz w:val="24"/>
                <w:szCs w:val="24"/>
              </w:rPr>
            </w:pPr>
            <w:r>
              <w:rPr>
                <w:rFonts w:hint="eastAsia" w:ascii="仿宋" w:hAnsi="仿宋" w:eastAsia="仿宋" w:cs="宋体"/>
                <w:b/>
                <w:color w:val="000000"/>
                <w:kern w:val="0"/>
                <w:sz w:val="24"/>
                <w:szCs w:val="24"/>
              </w:rPr>
              <w:t>限报学历</w:t>
            </w:r>
          </w:p>
        </w:tc>
      </w:tr>
      <w:tr>
        <w:tblPrEx>
          <w:tblCellMar>
            <w:top w:w="0" w:type="dxa"/>
            <w:left w:w="108" w:type="dxa"/>
            <w:bottom w:w="0" w:type="dxa"/>
            <w:right w:w="108" w:type="dxa"/>
          </w:tblCellMar>
        </w:tblPrEx>
        <w:trPr>
          <w:trHeight w:val="669" w:hRule="atLeast"/>
          <w:jc w:val="center"/>
        </w:trPr>
        <w:tc>
          <w:tcPr>
            <w:tcW w:w="1566" w:type="dxa"/>
            <w:vMerge w:val="restart"/>
            <w:tcBorders>
              <w:top w:val="single" w:color="auto" w:sz="4" w:space="0"/>
              <w:left w:val="single" w:color="auto" w:sz="4" w:space="0"/>
              <w:right w:val="single" w:color="auto" w:sz="4"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专业技术类</w:t>
            </w:r>
          </w:p>
        </w:tc>
        <w:tc>
          <w:tcPr>
            <w:tcW w:w="226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产品研发（机械类）</w:t>
            </w:r>
          </w:p>
        </w:tc>
        <w:tc>
          <w:tcPr>
            <w:tcW w:w="941"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4"/>
                <w:szCs w:val="24"/>
              </w:rPr>
            </w:pPr>
            <w:r>
              <w:rPr>
                <w:rFonts w:ascii="仿宋" w:hAnsi="仿宋" w:eastAsia="仿宋" w:cs="宋体"/>
                <w:color w:val="000000"/>
                <w:kern w:val="0"/>
                <w:sz w:val="24"/>
                <w:szCs w:val="24"/>
              </w:rPr>
              <w:t>1</w:t>
            </w:r>
          </w:p>
        </w:tc>
        <w:tc>
          <w:tcPr>
            <w:tcW w:w="3453"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机械类</w:t>
            </w:r>
          </w:p>
        </w:tc>
        <w:tc>
          <w:tcPr>
            <w:tcW w:w="1452"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硕士研究生及以上</w:t>
            </w:r>
          </w:p>
        </w:tc>
      </w:tr>
      <w:tr>
        <w:tblPrEx>
          <w:tblCellMar>
            <w:top w:w="0" w:type="dxa"/>
            <w:left w:w="108" w:type="dxa"/>
            <w:bottom w:w="0" w:type="dxa"/>
            <w:right w:w="108" w:type="dxa"/>
          </w:tblCellMar>
        </w:tblPrEx>
        <w:trPr>
          <w:trHeight w:val="669" w:hRule="atLeast"/>
          <w:jc w:val="center"/>
        </w:trPr>
        <w:tc>
          <w:tcPr>
            <w:tcW w:w="1566" w:type="dxa"/>
            <w:vMerge w:val="continue"/>
            <w:tcBorders>
              <w:left w:val="single" w:color="auto" w:sz="4" w:space="0"/>
              <w:right w:val="single" w:color="auto" w:sz="4" w:space="0"/>
            </w:tcBorders>
            <w:vAlign w:val="center"/>
          </w:tcPr>
          <w:p>
            <w:pPr>
              <w:widowControl/>
              <w:jc w:val="center"/>
              <w:rPr>
                <w:rFonts w:ascii="仿宋" w:hAnsi="仿宋" w:eastAsia="仿宋" w:cs="宋体"/>
                <w:color w:val="000000"/>
                <w:kern w:val="0"/>
                <w:sz w:val="24"/>
                <w:szCs w:val="24"/>
              </w:rPr>
            </w:pPr>
          </w:p>
        </w:tc>
        <w:tc>
          <w:tcPr>
            <w:tcW w:w="226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工艺技术</w:t>
            </w:r>
          </w:p>
        </w:tc>
        <w:tc>
          <w:tcPr>
            <w:tcW w:w="94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3453"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机械类</w:t>
            </w:r>
          </w:p>
        </w:tc>
        <w:tc>
          <w:tcPr>
            <w:tcW w:w="1452"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硕士研究生及以上</w:t>
            </w:r>
          </w:p>
        </w:tc>
      </w:tr>
      <w:tr>
        <w:tblPrEx>
          <w:tblCellMar>
            <w:top w:w="0" w:type="dxa"/>
            <w:left w:w="108" w:type="dxa"/>
            <w:bottom w:w="0" w:type="dxa"/>
            <w:right w:w="108" w:type="dxa"/>
          </w:tblCellMar>
        </w:tblPrEx>
        <w:trPr>
          <w:trHeight w:val="669" w:hRule="atLeast"/>
          <w:jc w:val="center"/>
        </w:trPr>
        <w:tc>
          <w:tcPr>
            <w:tcW w:w="1566" w:type="dxa"/>
            <w:vMerge w:val="continue"/>
            <w:tcBorders>
              <w:left w:val="single" w:color="auto" w:sz="4" w:space="0"/>
              <w:right w:val="single" w:color="auto" w:sz="4" w:space="0"/>
            </w:tcBorders>
            <w:vAlign w:val="center"/>
          </w:tcPr>
          <w:p>
            <w:pPr>
              <w:widowControl/>
              <w:jc w:val="center"/>
              <w:rPr>
                <w:rFonts w:ascii="仿宋" w:hAnsi="仿宋" w:eastAsia="仿宋" w:cs="宋体"/>
                <w:color w:val="000000"/>
                <w:kern w:val="0"/>
                <w:sz w:val="24"/>
                <w:szCs w:val="24"/>
              </w:rPr>
            </w:pPr>
          </w:p>
        </w:tc>
        <w:tc>
          <w:tcPr>
            <w:tcW w:w="226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产品研发（IT类）</w:t>
            </w:r>
          </w:p>
        </w:tc>
        <w:tc>
          <w:tcPr>
            <w:tcW w:w="94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4"/>
                <w:szCs w:val="24"/>
              </w:rPr>
            </w:pPr>
            <w:r>
              <w:rPr>
                <w:rFonts w:ascii="仿宋" w:hAnsi="仿宋" w:eastAsia="仿宋" w:cs="宋体"/>
                <w:color w:val="000000"/>
                <w:kern w:val="0"/>
                <w:sz w:val="24"/>
                <w:szCs w:val="24"/>
              </w:rPr>
              <w:t>1</w:t>
            </w:r>
          </w:p>
        </w:tc>
        <w:tc>
          <w:tcPr>
            <w:tcW w:w="3453"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电子信息类、计算机类</w:t>
            </w:r>
          </w:p>
        </w:tc>
        <w:tc>
          <w:tcPr>
            <w:tcW w:w="1452"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硕士研究生及以上</w:t>
            </w:r>
          </w:p>
        </w:tc>
      </w:tr>
      <w:tr>
        <w:tblPrEx>
          <w:tblCellMar>
            <w:top w:w="0" w:type="dxa"/>
            <w:left w:w="108" w:type="dxa"/>
            <w:bottom w:w="0" w:type="dxa"/>
            <w:right w:w="108" w:type="dxa"/>
          </w:tblCellMar>
        </w:tblPrEx>
        <w:trPr>
          <w:trHeight w:val="669" w:hRule="atLeast"/>
          <w:jc w:val="center"/>
        </w:trPr>
        <w:tc>
          <w:tcPr>
            <w:tcW w:w="1566" w:type="dxa"/>
            <w:vMerge w:val="continue"/>
            <w:tcBorders>
              <w:left w:val="single" w:color="auto" w:sz="4" w:space="0"/>
              <w:right w:val="single" w:color="auto" w:sz="4" w:space="0"/>
            </w:tcBorders>
            <w:vAlign w:val="center"/>
          </w:tcPr>
          <w:p>
            <w:pPr>
              <w:widowControl/>
              <w:jc w:val="center"/>
              <w:rPr>
                <w:rFonts w:ascii="仿宋" w:hAnsi="仿宋" w:eastAsia="仿宋" w:cs="宋体"/>
                <w:color w:val="000000"/>
                <w:kern w:val="0"/>
                <w:sz w:val="24"/>
                <w:szCs w:val="24"/>
              </w:rPr>
            </w:pPr>
          </w:p>
        </w:tc>
        <w:tc>
          <w:tcPr>
            <w:tcW w:w="226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基建技术</w:t>
            </w:r>
          </w:p>
        </w:tc>
        <w:tc>
          <w:tcPr>
            <w:tcW w:w="94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3453"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土建类</w:t>
            </w:r>
          </w:p>
        </w:tc>
        <w:tc>
          <w:tcPr>
            <w:tcW w:w="1452"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本科及以上</w:t>
            </w:r>
          </w:p>
        </w:tc>
      </w:tr>
      <w:tr>
        <w:tblPrEx>
          <w:tblCellMar>
            <w:top w:w="0" w:type="dxa"/>
            <w:left w:w="108" w:type="dxa"/>
            <w:bottom w:w="0" w:type="dxa"/>
            <w:right w:w="108" w:type="dxa"/>
          </w:tblCellMar>
        </w:tblPrEx>
        <w:trPr>
          <w:trHeight w:val="669" w:hRule="atLeast"/>
          <w:jc w:val="center"/>
        </w:trPr>
        <w:tc>
          <w:tcPr>
            <w:tcW w:w="1566" w:type="dxa"/>
            <w:vMerge w:val="continue"/>
            <w:tcBorders>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24"/>
                <w:szCs w:val="24"/>
              </w:rPr>
            </w:pPr>
          </w:p>
        </w:tc>
        <w:tc>
          <w:tcPr>
            <w:tcW w:w="226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产品研发（电气类）</w:t>
            </w:r>
          </w:p>
        </w:tc>
        <w:tc>
          <w:tcPr>
            <w:tcW w:w="941"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4"/>
                <w:szCs w:val="24"/>
              </w:rPr>
            </w:pPr>
            <w:r>
              <w:rPr>
                <w:rFonts w:ascii="仿宋" w:hAnsi="仿宋" w:eastAsia="仿宋" w:cs="宋体"/>
                <w:color w:val="000000"/>
                <w:kern w:val="0"/>
                <w:sz w:val="24"/>
                <w:szCs w:val="24"/>
              </w:rPr>
              <w:t>2</w:t>
            </w:r>
          </w:p>
        </w:tc>
        <w:tc>
          <w:tcPr>
            <w:tcW w:w="3453"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电气工程类或控制科学与工程类</w:t>
            </w:r>
          </w:p>
        </w:tc>
        <w:tc>
          <w:tcPr>
            <w:tcW w:w="1452"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硕士研究生及以上</w:t>
            </w:r>
          </w:p>
        </w:tc>
      </w:tr>
      <w:tr>
        <w:tblPrEx>
          <w:tblCellMar>
            <w:top w:w="0" w:type="dxa"/>
            <w:left w:w="108" w:type="dxa"/>
            <w:bottom w:w="0" w:type="dxa"/>
            <w:right w:w="108" w:type="dxa"/>
          </w:tblCellMar>
        </w:tblPrEx>
        <w:trPr>
          <w:trHeight w:val="990" w:hRule="atLeast"/>
          <w:jc w:val="center"/>
        </w:trPr>
        <w:tc>
          <w:tcPr>
            <w:tcW w:w="1566" w:type="dxa"/>
            <w:vMerge w:val="restart"/>
            <w:tcBorders>
              <w:top w:val="single" w:color="auto" w:sz="4" w:space="0"/>
              <w:left w:val="single" w:color="auto" w:sz="4" w:space="0"/>
              <w:right w:val="single" w:color="auto" w:sz="4"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生产操作类</w:t>
            </w:r>
          </w:p>
        </w:tc>
        <w:tc>
          <w:tcPr>
            <w:tcW w:w="226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装配电工</w:t>
            </w:r>
          </w:p>
        </w:tc>
        <w:tc>
          <w:tcPr>
            <w:tcW w:w="941"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4"/>
                <w:szCs w:val="24"/>
              </w:rPr>
            </w:pPr>
            <w:r>
              <w:rPr>
                <w:rFonts w:ascii="仿宋" w:hAnsi="仿宋" w:eastAsia="仿宋" w:cs="宋体"/>
                <w:color w:val="000000"/>
                <w:kern w:val="0"/>
                <w:sz w:val="24"/>
                <w:szCs w:val="24"/>
              </w:rPr>
              <w:t>1</w:t>
            </w:r>
          </w:p>
        </w:tc>
        <w:tc>
          <w:tcPr>
            <w:tcW w:w="3453"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电气类、电气工程类或电子信息类、计算机类</w:t>
            </w:r>
          </w:p>
        </w:tc>
        <w:tc>
          <w:tcPr>
            <w:tcW w:w="1452"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本科及以上</w:t>
            </w:r>
          </w:p>
        </w:tc>
      </w:tr>
      <w:tr>
        <w:tblPrEx>
          <w:tblCellMar>
            <w:top w:w="0" w:type="dxa"/>
            <w:left w:w="108" w:type="dxa"/>
            <w:bottom w:w="0" w:type="dxa"/>
            <w:right w:w="108" w:type="dxa"/>
          </w:tblCellMar>
        </w:tblPrEx>
        <w:trPr>
          <w:trHeight w:val="933" w:hRule="atLeast"/>
          <w:jc w:val="center"/>
        </w:trPr>
        <w:tc>
          <w:tcPr>
            <w:tcW w:w="1566" w:type="dxa"/>
            <w:vMerge w:val="continue"/>
            <w:tcBorders>
              <w:left w:val="single" w:color="auto" w:sz="4" w:space="0"/>
              <w:right w:val="single" w:color="auto" w:sz="4" w:space="0"/>
            </w:tcBorders>
            <w:vAlign w:val="center"/>
          </w:tcPr>
          <w:p>
            <w:pPr>
              <w:widowControl/>
              <w:jc w:val="center"/>
              <w:rPr>
                <w:rFonts w:ascii="仿宋" w:hAnsi="仿宋" w:eastAsia="仿宋" w:cs="宋体"/>
                <w:color w:val="000000"/>
                <w:kern w:val="0"/>
                <w:sz w:val="24"/>
                <w:szCs w:val="24"/>
              </w:rPr>
            </w:pPr>
          </w:p>
        </w:tc>
        <w:tc>
          <w:tcPr>
            <w:tcW w:w="226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装配钳工</w:t>
            </w:r>
          </w:p>
        </w:tc>
        <w:tc>
          <w:tcPr>
            <w:tcW w:w="941"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4"/>
                <w:szCs w:val="24"/>
              </w:rPr>
            </w:pPr>
            <w:r>
              <w:rPr>
                <w:rFonts w:ascii="仿宋" w:hAnsi="仿宋" w:eastAsia="仿宋" w:cs="宋体"/>
                <w:color w:val="000000"/>
                <w:kern w:val="0"/>
                <w:sz w:val="24"/>
                <w:szCs w:val="24"/>
              </w:rPr>
              <w:t>1</w:t>
            </w:r>
          </w:p>
        </w:tc>
        <w:tc>
          <w:tcPr>
            <w:tcW w:w="3453"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机械类</w:t>
            </w:r>
          </w:p>
        </w:tc>
        <w:tc>
          <w:tcPr>
            <w:tcW w:w="1452"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本科及以上</w:t>
            </w:r>
          </w:p>
        </w:tc>
      </w:tr>
      <w:tr>
        <w:tblPrEx>
          <w:tblCellMar>
            <w:top w:w="0" w:type="dxa"/>
            <w:left w:w="108" w:type="dxa"/>
            <w:bottom w:w="0" w:type="dxa"/>
            <w:right w:w="108" w:type="dxa"/>
          </w:tblCellMar>
        </w:tblPrEx>
        <w:trPr>
          <w:trHeight w:val="669" w:hRule="atLeast"/>
          <w:jc w:val="center"/>
        </w:trPr>
        <w:tc>
          <w:tcPr>
            <w:tcW w:w="1566" w:type="dxa"/>
            <w:tcBorders>
              <w:top w:val="single" w:color="auto" w:sz="4" w:space="0"/>
              <w:left w:val="single" w:color="auto" w:sz="4" w:space="0"/>
              <w:bottom w:val="single" w:color="auto" w:sz="4" w:space="0"/>
              <w:right w:val="single" w:color="auto" w:sz="4" w:space="0"/>
            </w:tcBorders>
          </w:tcPr>
          <w:p>
            <w:pPr>
              <w:widowControl/>
              <w:jc w:val="center"/>
              <w:rPr>
                <w:rFonts w:ascii="仿宋" w:hAnsi="仿宋" w:eastAsia="仿宋" w:cs="宋体"/>
                <w:color w:val="000000"/>
                <w:kern w:val="0"/>
                <w:sz w:val="24"/>
                <w:szCs w:val="24"/>
              </w:rPr>
            </w:pPr>
          </w:p>
        </w:tc>
        <w:tc>
          <w:tcPr>
            <w:tcW w:w="226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b/>
                <w:color w:val="000000"/>
                <w:kern w:val="0"/>
                <w:sz w:val="24"/>
                <w:szCs w:val="24"/>
              </w:rPr>
            </w:pPr>
            <w:r>
              <w:rPr>
                <w:rFonts w:hint="eastAsia" w:ascii="仿宋" w:hAnsi="仿宋" w:eastAsia="仿宋" w:cs="宋体"/>
                <w:b/>
                <w:color w:val="000000"/>
                <w:kern w:val="0"/>
                <w:sz w:val="24"/>
                <w:szCs w:val="24"/>
              </w:rPr>
              <w:t>汇总</w:t>
            </w:r>
          </w:p>
        </w:tc>
        <w:tc>
          <w:tcPr>
            <w:tcW w:w="94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b/>
                <w:color w:val="000000"/>
                <w:kern w:val="0"/>
                <w:sz w:val="24"/>
                <w:szCs w:val="24"/>
              </w:rPr>
            </w:pPr>
            <w:r>
              <w:rPr>
                <w:rFonts w:ascii="仿宋" w:hAnsi="仿宋" w:eastAsia="仿宋" w:cs="宋体"/>
                <w:b/>
                <w:color w:val="000000"/>
                <w:kern w:val="0"/>
                <w:sz w:val="24"/>
                <w:szCs w:val="24"/>
              </w:rPr>
              <w:t>8</w:t>
            </w:r>
          </w:p>
        </w:tc>
        <w:tc>
          <w:tcPr>
            <w:tcW w:w="345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4"/>
                <w:szCs w:val="24"/>
              </w:rPr>
            </w:pPr>
          </w:p>
        </w:tc>
        <w:tc>
          <w:tcPr>
            <w:tcW w:w="145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4"/>
                <w:szCs w:val="24"/>
              </w:rPr>
            </w:pPr>
          </w:p>
        </w:tc>
      </w:tr>
    </w:tbl>
    <w:p>
      <w:pPr>
        <w:spacing w:line="360" w:lineRule="auto"/>
        <w:ind w:right="420"/>
        <w:rPr>
          <w:rFonts w:ascii="仿宋" w:hAnsi="仿宋" w:eastAsia="仿宋"/>
          <w:sz w:val="32"/>
          <w:szCs w:val="32"/>
        </w:rPr>
      </w:pPr>
      <w:r>
        <w:rPr>
          <w:rFonts w:hint="eastAsia" w:ascii="仿宋" w:hAnsi="仿宋" w:eastAsia="仿宋"/>
          <w:sz w:val="32"/>
          <w:szCs w:val="32"/>
        </w:rPr>
        <w:t>注：由于各类院校专业名称设置不统一、每年新设专业较多，存在部分专业未列入上述专业指导目录的情形，所学专业未列入上述专业指导目录的考生是否可以报考相近专业的职位，具体由常德烟机公司根据考生所学课程进行认定。</w:t>
      </w:r>
    </w:p>
    <w:p>
      <w:pPr>
        <w:widowControl/>
        <w:jc w:val="left"/>
        <w:rPr>
          <w:rFonts w:ascii="仿宋" w:hAnsi="仿宋" w:eastAsia="仿宋"/>
          <w:sz w:val="32"/>
          <w:szCs w:val="32"/>
        </w:rPr>
      </w:pPr>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宋体"/>
    <w:panose1 w:val="02010600030101010101"/>
    <w:charset w:val="86"/>
    <w:family w:val="auto"/>
    <w:pitch w:val="default"/>
    <w:sig w:usb0="00000000" w:usb1="00000000" w:usb2="00000016" w:usb3="00000000" w:csb0="0004000F" w:csb1="00000000"/>
  </w:font>
  <w:font w:name="等线">
    <w:altName w:val="仿宋"/>
    <w:panose1 w:val="00000000000000000000"/>
    <w:charset w:val="86"/>
    <w:family w:val="auto"/>
    <w:pitch w:val="default"/>
    <w:sig w:usb0="00000000" w:usb1="00000000" w:usb2="00000000" w:usb3="00000000" w:csb0="00000000" w:csb1="00000000"/>
  </w:font>
  <w:font w:name="等线">
    <w:altName w:val="URW Bookman"/>
    <w:panose1 w:val="00000000000000000000"/>
    <w:charset w:val="00"/>
    <w:family w:val="auto"/>
    <w:pitch w:val="default"/>
    <w:sig w:usb0="00000000" w:usb1="00000000" w:usb2="00000000" w:usb3="00000000" w:csb0="00000000" w:csb1="00000000"/>
  </w:font>
  <w:font w:name="等线 Light">
    <w:altName w:val="宋体"/>
    <w:panose1 w:val="02010600030101010101"/>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URW Bookman">
    <w:panose1 w:val="00000400000000000000"/>
    <w:charset w:val="00"/>
    <w:family w:val="auto"/>
    <w:pitch w:val="default"/>
    <w:sig w:usb0="00000287" w:usb1="00000800" w:usb2="00000000" w:usb3="00000000" w:csb0="6000009F" w:csb1="00000000"/>
  </w:font>
  <w:font w:name="方正宋体S-超大字符集">
    <w:panose1 w:val="02000000000000000000"/>
    <w:charset w:val="86"/>
    <w:family w:val="auto"/>
    <w:pitch w:val="default"/>
    <w:sig w:usb0="00000001" w:usb1="08000000" w:usb2="00000000" w:usb3="00000000" w:csb0="00040000" w:csb1="00000000"/>
  </w:font>
  <w:font w:name="等线 Light">
    <w:altName w:val="URW Bookman"/>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true"/>
  <w:bordersDoNotSurroundFooter w:val="true"/>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c2ZGZiNzZiNDVlOGViOWVmM2JhOTY0NGJkNjUyYzgifQ=="/>
  </w:docVars>
  <w:rsids>
    <w:rsidRoot w:val="005B74BD"/>
    <w:rsid w:val="00014ADE"/>
    <w:rsid w:val="0002093B"/>
    <w:rsid w:val="0002117F"/>
    <w:rsid w:val="000217D6"/>
    <w:rsid w:val="000227EE"/>
    <w:rsid w:val="00024197"/>
    <w:rsid w:val="00034866"/>
    <w:rsid w:val="00037DBF"/>
    <w:rsid w:val="00041681"/>
    <w:rsid w:val="0004449D"/>
    <w:rsid w:val="0006239D"/>
    <w:rsid w:val="00067678"/>
    <w:rsid w:val="00077CF0"/>
    <w:rsid w:val="00081C1D"/>
    <w:rsid w:val="000971FE"/>
    <w:rsid w:val="000A78E8"/>
    <w:rsid w:val="000B6F3F"/>
    <w:rsid w:val="000D29CE"/>
    <w:rsid w:val="000E4DF1"/>
    <w:rsid w:val="000F494D"/>
    <w:rsid w:val="00131878"/>
    <w:rsid w:val="00131DAB"/>
    <w:rsid w:val="00140188"/>
    <w:rsid w:val="00141BD3"/>
    <w:rsid w:val="00145E42"/>
    <w:rsid w:val="0015016B"/>
    <w:rsid w:val="001579A3"/>
    <w:rsid w:val="00183DE3"/>
    <w:rsid w:val="001A31AB"/>
    <w:rsid w:val="001D31FA"/>
    <w:rsid w:val="001E1B52"/>
    <w:rsid w:val="001E5E96"/>
    <w:rsid w:val="001F03DF"/>
    <w:rsid w:val="001F177E"/>
    <w:rsid w:val="001F765B"/>
    <w:rsid w:val="002152A7"/>
    <w:rsid w:val="002219BE"/>
    <w:rsid w:val="00235EE6"/>
    <w:rsid w:val="00236824"/>
    <w:rsid w:val="0023692E"/>
    <w:rsid w:val="002572B1"/>
    <w:rsid w:val="00265E6D"/>
    <w:rsid w:val="00271676"/>
    <w:rsid w:val="00285395"/>
    <w:rsid w:val="00287F6B"/>
    <w:rsid w:val="00297E0D"/>
    <w:rsid w:val="002A2374"/>
    <w:rsid w:val="002E6ACD"/>
    <w:rsid w:val="00316070"/>
    <w:rsid w:val="0031652C"/>
    <w:rsid w:val="0032318A"/>
    <w:rsid w:val="00327B31"/>
    <w:rsid w:val="00336A2A"/>
    <w:rsid w:val="00340074"/>
    <w:rsid w:val="00360268"/>
    <w:rsid w:val="0036150E"/>
    <w:rsid w:val="0036234E"/>
    <w:rsid w:val="003643CA"/>
    <w:rsid w:val="00365E9D"/>
    <w:rsid w:val="00371978"/>
    <w:rsid w:val="00374FEE"/>
    <w:rsid w:val="003A3215"/>
    <w:rsid w:val="003B2262"/>
    <w:rsid w:val="003C7A25"/>
    <w:rsid w:val="003E5F94"/>
    <w:rsid w:val="003F1985"/>
    <w:rsid w:val="0040362F"/>
    <w:rsid w:val="00424F08"/>
    <w:rsid w:val="004255CE"/>
    <w:rsid w:val="00454F9E"/>
    <w:rsid w:val="004553DA"/>
    <w:rsid w:val="00475116"/>
    <w:rsid w:val="004927BA"/>
    <w:rsid w:val="004A1EF3"/>
    <w:rsid w:val="004A1F04"/>
    <w:rsid w:val="004A4393"/>
    <w:rsid w:val="004C129B"/>
    <w:rsid w:val="004C6A4F"/>
    <w:rsid w:val="004F0E04"/>
    <w:rsid w:val="004F2C81"/>
    <w:rsid w:val="00503BE2"/>
    <w:rsid w:val="00513112"/>
    <w:rsid w:val="00535A2B"/>
    <w:rsid w:val="00551F95"/>
    <w:rsid w:val="005577C2"/>
    <w:rsid w:val="00565673"/>
    <w:rsid w:val="00576A60"/>
    <w:rsid w:val="00587535"/>
    <w:rsid w:val="00587B9D"/>
    <w:rsid w:val="005943B0"/>
    <w:rsid w:val="005A4927"/>
    <w:rsid w:val="005A6C8D"/>
    <w:rsid w:val="005B3389"/>
    <w:rsid w:val="005B33F8"/>
    <w:rsid w:val="005B74BD"/>
    <w:rsid w:val="005B78FA"/>
    <w:rsid w:val="005C4A61"/>
    <w:rsid w:val="005E078F"/>
    <w:rsid w:val="005E422D"/>
    <w:rsid w:val="005F46FB"/>
    <w:rsid w:val="005F4954"/>
    <w:rsid w:val="005F682C"/>
    <w:rsid w:val="005F7FEC"/>
    <w:rsid w:val="00620A9D"/>
    <w:rsid w:val="00625205"/>
    <w:rsid w:val="00637675"/>
    <w:rsid w:val="0064265C"/>
    <w:rsid w:val="00643C8D"/>
    <w:rsid w:val="00672407"/>
    <w:rsid w:val="00684D90"/>
    <w:rsid w:val="00691D3A"/>
    <w:rsid w:val="0069763E"/>
    <w:rsid w:val="006A0294"/>
    <w:rsid w:val="006A0B69"/>
    <w:rsid w:val="006A6FA4"/>
    <w:rsid w:val="006A7E2D"/>
    <w:rsid w:val="00747A97"/>
    <w:rsid w:val="00760D4A"/>
    <w:rsid w:val="00763527"/>
    <w:rsid w:val="0079226F"/>
    <w:rsid w:val="0079524F"/>
    <w:rsid w:val="007967D2"/>
    <w:rsid w:val="007D32A1"/>
    <w:rsid w:val="007D7531"/>
    <w:rsid w:val="007E0100"/>
    <w:rsid w:val="007E56DF"/>
    <w:rsid w:val="007E7080"/>
    <w:rsid w:val="007F23B8"/>
    <w:rsid w:val="008100B6"/>
    <w:rsid w:val="00810536"/>
    <w:rsid w:val="0081114F"/>
    <w:rsid w:val="008120F8"/>
    <w:rsid w:val="0081692E"/>
    <w:rsid w:val="00823917"/>
    <w:rsid w:val="00831798"/>
    <w:rsid w:val="008338F6"/>
    <w:rsid w:val="00840E5A"/>
    <w:rsid w:val="008411AF"/>
    <w:rsid w:val="00841770"/>
    <w:rsid w:val="00850DC4"/>
    <w:rsid w:val="00854DC4"/>
    <w:rsid w:val="00874BDE"/>
    <w:rsid w:val="008900D8"/>
    <w:rsid w:val="008C1B66"/>
    <w:rsid w:val="008D1F5D"/>
    <w:rsid w:val="008E1ED4"/>
    <w:rsid w:val="008E777D"/>
    <w:rsid w:val="00905ABF"/>
    <w:rsid w:val="00923E2C"/>
    <w:rsid w:val="00947087"/>
    <w:rsid w:val="00947EAE"/>
    <w:rsid w:val="00954A01"/>
    <w:rsid w:val="00957EC9"/>
    <w:rsid w:val="009626EE"/>
    <w:rsid w:val="009843E3"/>
    <w:rsid w:val="009A5E58"/>
    <w:rsid w:val="009A6670"/>
    <w:rsid w:val="009D6F27"/>
    <w:rsid w:val="00A01809"/>
    <w:rsid w:val="00A105EC"/>
    <w:rsid w:val="00A27C82"/>
    <w:rsid w:val="00A56FBF"/>
    <w:rsid w:val="00A71358"/>
    <w:rsid w:val="00A72188"/>
    <w:rsid w:val="00A87D27"/>
    <w:rsid w:val="00AB48E0"/>
    <w:rsid w:val="00AC40B8"/>
    <w:rsid w:val="00AC533A"/>
    <w:rsid w:val="00AD690F"/>
    <w:rsid w:val="00AF522E"/>
    <w:rsid w:val="00B042BB"/>
    <w:rsid w:val="00B1596A"/>
    <w:rsid w:val="00B23D4A"/>
    <w:rsid w:val="00B30E96"/>
    <w:rsid w:val="00B35CDC"/>
    <w:rsid w:val="00B5459F"/>
    <w:rsid w:val="00B67DB7"/>
    <w:rsid w:val="00B703CA"/>
    <w:rsid w:val="00B73BCC"/>
    <w:rsid w:val="00B818A8"/>
    <w:rsid w:val="00BA50A0"/>
    <w:rsid w:val="00BC1701"/>
    <w:rsid w:val="00BC5A8F"/>
    <w:rsid w:val="00C02918"/>
    <w:rsid w:val="00C141D5"/>
    <w:rsid w:val="00C15FC4"/>
    <w:rsid w:val="00C16C4C"/>
    <w:rsid w:val="00C214C0"/>
    <w:rsid w:val="00C22E35"/>
    <w:rsid w:val="00C238C6"/>
    <w:rsid w:val="00C25B87"/>
    <w:rsid w:val="00C31A05"/>
    <w:rsid w:val="00C321DE"/>
    <w:rsid w:val="00C419E6"/>
    <w:rsid w:val="00C76320"/>
    <w:rsid w:val="00C809A8"/>
    <w:rsid w:val="00C80BFC"/>
    <w:rsid w:val="00C84AF8"/>
    <w:rsid w:val="00C95B37"/>
    <w:rsid w:val="00CB3B9E"/>
    <w:rsid w:val="00D03FBD"/>
    <w:rsid w:val="00D168E9"/>
    <w:rsid w:val="00D2282F"/>
    <w:rsid w:val="00D257A5"/>
    <w:rsid w:val="00D34D88"/>
    <w:rsid w:val="00D3728C"/>
    <w:rsid w:val="00D64AD2"/>
    <w:rsid w:val="00D9739B"/>
    <w:rsid w:val="00DE3DF4"/>
    <w:rsid w:val="00DE4EA6"/>
    <w:rsid w:val="00DF1660"/>
    <w:rsid w:val="00DF2987"/>
    <w:rsid w:val="00E00481"/>
    <w:rsid w:val="00E04523"/>
    <w:rsid w:val="00E167A8"/>
    <w:rsid w:val="00E46281"/>
    <w:rsid w:val="00E52687"/>
    <w:rsid w:val="00E6259B"/>
    <w:rsid w:val="00E62BAA"/>
    <w:rsid w:val="00EB461B"/>
    <w:rsid w:val="00ED3751"/>
    <w:rsid w:val="00ED435E"/>
    <w:rsid w:val="00F17C6B"/>
    <w:rsid w:val="00F20E8B"/>
    <w:rsid w:val="00F22EDE"/>
    <w:rsid w:val="00F26A32"/>
    <w:rsid w:val="00F4043E"/>
    <w:rsid w:val="00F41FBF"/>
    <w:rsid w:val="00F74DED"/>
    <w:rsid w:val="00F872B1"/>
    <w:rsid w:val="00F901B5"/>
    <w:rsid w:val="00FA068F"/>
    <w:rsid w:val="00FB1EE4"/>
    <w:rsid w:val="00FB7799"/>
    <w:rsid w:val="00FC054D"/>
    <w:rsid w:val="00FD1CDC"/>
    <w:rsid w:val="00FD2829"/>
    <w:rsid w:val="00FF5CDB"/>
    <w:rsid w:val="0CCE2B10"/>
    <w:rsid w:val="0D6C5EE5"/>
    <w:rsid w:val="10AF0EAA"/>
    <w:rsid w:val="228241FB"/>
    <w:rsid w:val="27B115E0"/>
    <w:rsid w:val="29FA2169"/>
    <w:rsid w:val="3CAA4150"/>
    <w:rsid w:val="431039E9"/>
    <w:rsid w:val="43A5424E"/>
    <w:rsid w:val="46985F4A"/>
    <w:rsid w:val="4A720C88"/>
    <w:rsid w:val="545033D7"/>
    <w:rsid w:val="5E53564E"/>
    <w:rsid w:val="73892FCE"/>
    <w:rsid w:val="7A731AD0"/>
    <w:rsid w:val="FEFB22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4"/>
    <w:qFormat/>
    <w:uiPriority w:val="9"/>
    <w:pPr>
      <w:keepNext/>
      <w:keepLines/>
      <w:spacing w:before="340" w:after="330" w:line="560" w:lineRule="exact"/>
      <w:outlineLvl w:val="0"/>
    </w:pPr>
    <w:rPr>
      <w:b/>
      <w:bCs/>
      <w:kern w:val="44"/>
      <w:sz w:val="44"/>
      <w:szCs w:val="44"/>
    </w:rPr>
  </w:style>
  <w:style w:type="paragraph" w:styleId="3">
    <w:name w:val="heading 2"/>
    <w:basedOn w:val="1"/>
    <w:next w:val="1"/>
    <w:link w:val="15"/>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Date"/>
    <w:basedOn w:val="1"/>
    <w:next w:val="1"/>
    <w:link w:val="17"/>
    <w:semiHidden/>
    <w:unhideWhenUsed/>
    <w:qFormat/>
    <w:uiPriority w:val="99"/>
    <w:pPr>
      <w:ind w:left="100" w:leftChars="2500"/>
    </w:pPr>
  </w:style>
  <w:style w:type="paragraph" w:styleId="5">
    <w:name w:val="Balloon Text"/>
    <w:basedOn w:val="1"/>
    <w:link w:val="16"/>
    <w:semiHidden/>
    <w:unhideWhenUsed/>
    <w:qFormat/>
    <w:uiPriority w:val="99"/>
    <w:rPr>
      <w:sz w:val="18"/>
      <w:szCs w:val="18"/>
    </w:rPr>
  </w:style>
  <w:style w:type="paragraph" w:styleId="6">
    <w:name w:val="footer"/>
    <w:basedOn w:val="1"/>
    <w:link w:val="12"/>
    <w:unhideWhenUsed/>
    <w:qFormat/>
    <w:uiPriority w:val="99"/>
    <w:pPr>
      <w:tabs>
        <w:tab w:val="center" w:pos="4153"/>
        <w:tab w:val="right" w:pos="8306"/>
      </w:tabs>
      <w:snapToGrid w:val="0"/>
      <w:jc w:val="left"/>
    </w:pPr>
    <w:rPr>
      <w:sz w:val="18"/>
      <w:szCs w:val="18"/>
    </w:rPr>
  </w:style>
  <w:style w:type="paragraph" w:styleId="7">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character" w:styleId="10">
    <w:name w:val="Hyperlink"/>
    <w:basedOn w:val="9"/>
    <w:unhideWhenUsed/>
    <w:qFormat/>
    <w:uiPriority w:val="99"/>
    <w:rPr>
      <w:color w:val="0563C1" w:themeColor="hyperlink"/>
      <w:u w:val="single"/>
      <w14:textFill>
        <w14:solidFill>
          <w14:schemeClr w14:val="hlink"/>
        </w14:solidFill>
      </w14:textFill>
    </w:rPr>
  </w:style>
  <w:style w:type="character" w:customStyle="1" w:styleId="11">
    <w:name w:val="页眉 字符"/>
    <w:basedOn w:val="9"/>
    <w:link w:val="7"/>
    <w:qFormat/>
    <w:uiPriority w:val="99"/>
    <w:rPr>
      <w:sz w:val="18"/>
      <w:szCs w:val="18"/>
    </w:rPr>
  </w:style>
  <w:style w:type="character" w:customStyle="1" w:styleId="12">
    <w:name w:val="页脚 字符"/>
    <w:basedOn w:val="9"/>
    <w:link w:val="6"/>
    <w:qFormat/>
    <w:uiPriority w:val="99"/>
    <w:rPr>
      <w:sz w:val="18"/>
      <w:szCs w:val="18"/>
    </w:rPr>
  </w:style>
  <w:style w:type="paragraph" w:styleId="13">
    <w:name w:val="List Paragraph"/>
    <w:basedOn w:val="1"/>
    <w:qFormat/>
    <w:uiPriority w:val="34"/>
    <w:pPr>
      <w:ind w:firstLine="420" w:firstLineChars="200"/>
    </w:pPr>
  </w:style>
  <w:style w:type="character" w:customStyle="1" w:styleId="14">
    <w:name w:val="标题 1 字符"/>
    <w:basedOn w:val="9"/>
    <w:link w:val="2"/>
    <w:qFormat/>
    <w:uiPriority w:val="9"/>
    <w:rPr>
      <w:b/>
      <w:bCs/>
      <w:kern w:val="44"/>
      <w:sz w:val="44"/>
      <w:szCs w:val="44"/>
    </w:rPr>
  </w:style>
  <w:style w:type="character" w:customStyle="1" w:styleId="15">
    <w:name w:val="标题 2 字符"/>
    <w:basedOn w:val="9"/>
    <w:link w:val="3"/>
    <w:qFormat/>
    <w:uiPriority w:val="9"/>
    <w:rPr>
      <w:rFonts w:asciiTheme="majorHAnsi" w:hAnsiTheme="majorHAnsi" w:eastAsiaTheme="majorEastAsia" w:cstheme="majorBidi"/>
      <w:b/>
      <w:bCs/>
      <w:sz w:val="32"/>
      <w:szCs w:val="32"/>
    </w:rPr>
  </w:style>
  <w:style w:type="character" w:customStyle="1" w:styleId="16">
    <w:name w:val="批注框文本 字符"/>
    <w:basedOn w:val="9"/>
    <w:link w:val="5"/>
    <w:semiHidden/>
    <w:qFormat/>
    <w:uiPriority w:val="99"/>
    <w:rPr>
      <w:sz w:val="18"/>
      <w:szCs w:val="18"/>
    </w:rPr>
  </w:style>
  <w:style w:type="character" w:customStyle="1" w:styleId="17">
    <w:name w:val="日期 字符"/>
    <w:basedOn w:val="9"/>
    <w:link w:val="4"/>
    <w:semiHidden/>
    <w:qFormat/>
    <w:uiPriority w:val="99"/>
  </w:style>
  <w:style w:type="paragraph" w:customStyle="1" w:styleId="18">
    <w:name w:val="段"/>
    <w:link w:val="19"/>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character" w:customStyle="1" w:styleId="19">
    <w:name w:val="段 Char"/>
    <w:link w:val="18"/>
    <w:qFormat/>
    <w:uiPriority w:val="0"/>
    <w:rPr>
      <w:rFonts w:ascii="宋体" w:hAnsi="Times New Roman" w:eastAsia="宋体" w:cs="Times New Roman"/>
      <w:kern w:val="0"/>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jobs</Company>
  <Pages>9</Pages>
  <Words>649</Words>
  <Characters>3702</Characters>
  <Lines>30</Lines>
  <Paragraphs>8</Paragraphs>
  <TotalTime>64</TotalTime>
  <ScaleCrop>false</ScaleCrop>
  <LinksUpToDate>false</LinksUpToDate>
  <CharactersWithSpaces>4343</CharactersWithSpaces>
  <Application>WPS Office_11.8.2.9864_F1E327BC-269C-435d-A152-05C5408002CA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2024-03-25T13:37:00Z</dcterms:created>
  <dc:creator>yang.sally/杨景慰_湘_项目执行</dc:creator>
  <cp:lastModifiedBy>user</cp:lastModifiedBy>
  <cp:lastPrinted>2024-04-23T14:19:00Z</cp:lastPrinted>
  <dcterms:modified xsi:type="dcterms:W3CDTF">2024-04-23T14:37:31Z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2052-11.8.2.9864</vt:lpwstr>
  </property>
  <property fmtid="{D5CDD505-2E9C-101B-9397-08002B2CF9AE}" pid="3" name="ICV">
    <vt:lpwstr>3419B98FEC0C4599A9B35DF03051CB6B_12</vt:lpwstr>
  </property>
</Properties>
</file>