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00"/>
        </w:tabs>
        <w:spacing w:line="560" w:lineRule="exact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shd w:val="clear" w:color="auto" w:fill="FFFFFF"/>
        </w:rPr>
        <w:t>附件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>1</w:t>
      </w:r>
      <w:bookmarkStart w:id="0" w:name="_GoBack"/>
      <w:bookmarkEnd w:id="0"/>
    </w:p>
    <w:p>
      <w:pPr>
        <w:tabs>
          <w:tab w:val="left" w:pos="1400"/>
        </w:tabs>
        <w:spacing w:beforeLines="50" w:afterLines="50" w:line="560" w:lineRule="exact"/>
        <w:jc w:val="center"/>
        <w:rPr>
          <w:rFonts w:ascii="黑体" w:hAnsi="黑体" w:eastAsia="黑体" w:cs="宋体"/>
          <w:b/>
          <w:bCs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宋体"/>
          <w:b/>
          <w:bCs/>
          <w:color w:val="000000"/>
          <w:kern w:val="0"/>
          <w:sz w:val="36"/>
          <w:szCs w:val="36"/>
          <w:shd w:val="clear" w:color="auto" w:fill="FFFFFF"/>
        </w:rPr>
        <w:t>岗位简介表</w:t>
      </w:r>
    </w:p>
    <w:tbl>
      <w:tblPr>
        <w:tblStyle w:val="6"/>
        <w:tblW w:w="105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322"/>
        <w:gridCol w:w="1322"/>
        <w:gridCol w:w="1818"/>
        <w:gridCol w:w="4657"/>
        <w:gridCol w:w="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742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1322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招聘岗位</w:t>
            </w:r>
          </w:p>
        </w:tc>
        <w:tc>
          <w:tcPr>
            <w:tcW w:w="1322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学历</w:t>
            </w:r>
          </w:p>
        </w:tc>
        <w:tc>
          <w:tcPr>
            <w:tcW w:w="1818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4657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岗位条件</w:t>
            </w:r>
          </w:p>
        </w:tc>
        <w:tc>
          <w:tcPr>
            <w:tcW w:w="723" w:type="dxa"/>
            <w:vAlign w:val="center"/>
          </w:tcPr>
          <w:p>
            <w:pPr>
              <w:spacing w:line="2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  <w:jc w:val="center"/>
        </w:trPr>
        <w:tc>
          <w:tcPr>
            <w:tcW w:w="74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322" w:type="dxa"/>
            <w:vAlign w:val="center"/>
          </w:tcPr>
          <w:p>
            <w:pPr>
              <w:spacing w:line="280" w:lineRule="exact"/>
              <w:ind w:firstLine="105" w:firstLineChars="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集团本部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造价管理岗</w:t>
            </w:r>
          </w:p>
        </w:tc>
        <w:tc>
          <w:tcPr>
            <w:tcW w:w="132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本科及以上</w:t>
            </w:r>
          </w:p>
        </w:tc>
        <w:tc>
          <w:tcPr>
            <w:tcW w:w="181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工程管理类、工程造价、审计等相关专业</w:t>
            </w:r>
          </w:p>
        </w:tc>
        <w:tc>
          <w:tcPr>
            <w:tcW w:w="4657" w:type="dxa"/>
            <w:vAlign w:val="center"/>
          </w:tcPr>
          <w:p>
            <w:pPr>
              <w:spacing w:line="28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1、年龄40周岁以下；</w:t>
            </w:r>
          </w:p>
          <w:p>
            <w:pPr>
              <w:spacing w:line="28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2、具有3年以上工程造价咨询、成本控制、工程审计从业经验；</w:t>
            </w:r>
          </w:p>
          <w:p>
            <w:pPr>
              <w:spacing w:line="28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3、具有注册造价工程师执业资格者优先；</w:t>
            </w:r>
          </w:p>
          <w:p>
            <w:pPr>
              <w:spacing w:line="28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4、工作严谨细致，逻辑思维清晰，责任心强，具备一定的组织协调能力、沟通表达能力和文字功底。</w:t>
            </w:r>
          </w:p>
        </w:tc>
        <w:tc>
          <w:tcPr>
            <w:tcW w:w="72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4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</w:t>
            </w:r>
          </w:p>
        </w:tc>
        <w:tc>
          <w:tcPr>
            <w:tcW w:w="1322" w:type="dxa"/>
            <w:vAlign w:val="center"/>
          </w:tcPr>
          <w:p>
            <w:pPr>
              <w:spacing w:line="280" w:lineRule="exact"/>
              <w:ind w:left="105" w:hanging="105" w:hangingChars="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集团本部</w:t>
            </w:r>
          </w:p>
          <w:p>
            <w:pPr>
              <w:spacing w:line="280" w:lineRule="exact"/>
              <w:ind w:left="105" w:hanging="105" w:hangingChars="5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法务岗</w:t>
            </w:r>
          </w:p>
        </w:tc>
        <w:tc>
          <w:tcPr>
            <w:tcW w:w="132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本科及以上</w:t>
            </w:r>
          </w:p>
        </w:tc>
        <w:tc>
          <w:tcPr>
            <w:tcW w:w="181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法学相关专业</w:t>
            </w:r>
          </w:p>
        </w:tc>
        <w:tc>
          <w:tcPr>
            <w:tcW w:w="4657" w:type="dxa"/>
            <w:vAlign w:val="center"/>
          </w:tcPr>
          <w:p>
            <w:pPr>
              <w:spacing w:line="28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1、年龄35周岁以下；</w:t>
            </w:r>
          </w:p>
          <w:p>
            <w:pPr>
              <w:spacing w:line="28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2、熟练掌握民商、经济等相关法律法规，通过司法考试者优先；</w:t>
            </w:r>
          </w:p>
          <w:p>
            <w:pPr>
              <w:spacing w:line="28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3、具备3年以上相关工作经验；</w:t>
            </w:r>
          </w:p>
          <w:p>
            <w:pPr>
              <w:spacing w:line="28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4、工作严谨细致，逻辑思维清晰，责任心强，具备一定的组织协调能力、沟通表达能力和文字功底；</w:t>
            </w:r>
          </w:p>
          <w:p>
            <w:pPr>
              <w:spacing w:line="28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5、法学专业应届毕业生不受工作经验限制。</w:t>
            </w:r>
          </w:p>
        </w:tc>
        <w:tc>
          <w:tcPr>
            <w:tcW w:w="72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7" w:hRule="atLeast"/>
          <w:jc w:val="center"/>
        </w:trPr>
        <w:tc>
          <w:tcPr>
            <w:tcW w:w="74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</w:t>
            </w:r>
          </w:p>
        </w:tc>
        <w:tc>
          <w:tcPr>
            <w:tcW w:w="132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全资子公司综合文秘岗</w:t>
            </w:r>
          </w:p>
        </w:tc>
        <w:tc>
          <w:tcPr>
            <w:tcW w:w="132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本科及以上</w:t>
            </w:r>
          </w:p>
        </w:tc>
        <w:tc>
          <w:tcPr>
            <w:tcW w:w="181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中文、汉语言文学、文秘、新闻、法律、历史等相关专业</w:t>
            </w:r>
          </w:p>
        </w:tc>
        <w:tc>
          <w:tcPr>
            <w:tcW w:w="4657" w:type="dxa"/>
            <w:vAlign w:val="center"/>
          </w:tcPr>
          <w:p>
            <w:pPr>
              <w:spacing w:line="28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1、年龄35周岁以下；</w:t>
            </w:r>
          </w:p>
          <w:p>
            <w:pPr>
              <w:spacing w:line="28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2、具有较好的综合材料起草能力及相关工作经历，文字功底扎实；</w:t>
            </w:r>
          </w:p>
          <w:p>
            <w:pPr>
              <w:spacing w:line="28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3、加试写作；</w:t>
            </w:r>
          </w:p>
          <w:p>
            <w:pPr>
              <w:spacing w:line="28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4、具有大型国企、政府机关等办公室公文写作、综合文稿起草从业经历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者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可适当放宽专业年龄等条件。</w:t>
            </w:r>
          </w:p>
        </w:tc>
        <w:tc>
          <w:tcPr>
            <w:tcW w:w="72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  <w:jc w:val="center"/>
        </w:trPr>
        <w:tc>
          <w:tcPr>
            <w:tcW w:w="74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4</w:t>
            </w:r>
          </w:p>
        </w:tc>
        <w:tc>
          <w:tcPr>
            <w:tcW w:w="132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全资子公司水电工程师</w:t>
            </w:r>
          </w:p>
        </w:tc>
        <w:tc>
          <w:tcPr>
            <w:tcW w:w="132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本科及以上</w:t>
            </w:r>
          </w:p>
        </w:tc>
        <w:tc>
          <w:tcPr>
            <w:tcW w:w="181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工程管理、机电安装类专业</w:t>
            </w:r>
          </w:p>
        </w:tc>
        <w:tc>
          <w:tcPr>
            <w:tcW w:w="4657" w:type="dxa"/>
            <w:vAlign w:val="center"/>
          </w:tcPr>
          <w:p>
            <w:pPr>
              <w:spacing w:line="28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1、年龄40周岁以下，男性；                    </w:t>
            </w:r>
          </w:p>
          <w:p>
            <w:pPr>
              <w:spacing w:line="28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2、具有3年以上机电工程现场管理从业经验；        3、熟练使Office系列办公软件；工作严谨，做事认真，责任心强，抗压能力强； 具有较强的沟通、协调、理解能力和良好的团队协作精神；</w:t>
            </w:r>
          </w:p>
          <w:p>
            <w:pPr>
              <w:spacing w:line="280" w:lineRule="exac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4、持工程师、建造师、监理工程师资格证者优先。</w:t>
            </w:r>
          </w:p>
        </w:tc>
        <w:tc>
          <w:tcPr>
            <w:tcW w:w="72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9860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合计</w:t>
            </w:r>
          </w:p>
        </w:tc>
        <w:tc>
          <w:tcPr>
            <w:tcW w:w="72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4</w:t>
            </w:r>
          </w:p>
        </w:tc>
      </w:tr>
    </w:tbl>
    <w:p>
      <w:pPr>
        <w:spacing w:line="280" w:lineRule="exact"/>
        <w:jc w:val="left"/>
        <w:rPr>
          <w:rFonts w:ascii="仿宋" w:hAnsi="仿宋" w:eastAsia="仿宋" w:cs="仿宋"/>
          <w:sz w:val="28"/>
          <w:szCs w:val="28"/>
        </w:rPr>
      </w:pPr>
    </w:p>
    <w:sectPr>
      <w:footerReference r:id="rId3" w:type="default"/>
      <w:pgSz w:w="11906" w:h="16838"/>
      <w:pgMar w:top="1440" w:right="1134" w:bottom="1247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left:234.5pt;margin-top:-1.8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GgJMENkAAAAK&#10;AQAADwAAAGRycy9kb3ducmV2LnhtbE2PzU7DMBCE70i8g7VI3FqnTWjakE0lKsIRiYYDRzfeJgH/&#10;RLabhrfHnOA4O6PZb8r9rBWbyPnBGoTVMgFGprVyMB3Ce1MvtsB8EEYKZQ0hfJOHfXV7U4pC2qt5&#10;o+kYOhZLjC8EQh/CWHDu25608Es7kone2TotQpSu49KJayzXiq+TZMO1GEz80IuRDj21X8eLRjjU&#10;TeMm8k590Eudfr4+ZfQ8I97frZJHYIHm8BeGX/yIDlVkOtmLkZ4phGyzi1sCwiLNgcVA/pDHwwlh&#10;vc1S4FXJ/0+ofgBQSwMEFAAAAAgAh07iQAVhjD8rAgAAVQQAAA4AAABkcnMvZTJvRG9jLnhtbK1U&#10;zY7TMBC+I/EOlu80bRGrqmq6KlsVIVXsSgVxdh2nieQ/2W6T8gDwBpy4cOe5+hx8dpIuWjjsgYsz&#10;9oy/8ffNTBa3rZLkJJyvjc7pZDSmRGhuilofcvrp4+bVjBIfmC6YNFrk9Cw8vV2+fLFo7FxMTWVk&#10;IRwBiPbzxua0CsHOs8zzSijmR8YKDWdpnGIBW3fICscaoCuZTcfjm6wxrrDOcOE9Ttedk/aI7jmA&#10;pixrLtaGH5XQoUN1QrIASr6qrafL9NqyFDzcl6UXgcicgmlIK5LA3sc1Wy7Y/OCYrWreP4E95wlP&#10;OClWayS9Qq1ZYOTo6r+gVM2d8aYMI25U1hFJioDFZPxEm13FrEhcILW3V9H9/4PlH04PjtRFTqeU&#10;aKZQ8Mv3b5cfvy4/v5JplKexfo6onUVcaN+aFk0znHscRtZt6VT8gg+BH+Ker+KKNhAeL82ms9kY&#10;Lg7fsAF+9njdOh/eCaNINHLqUL0kKjttfehCh5CYTZtNLWWqoNSkyenN6zfjdOHqAbjUyBFJdI+N&#10;Vmj3bc9sb4oziDnTdYa3fFMj+Zb58MAcWgEPxrCEeyylNEhieouSyrgv/zqP8agQvJQ0aK2cakwS&#10;JfK9RuUAGAbDDcZ+MPRR3Rn06gRDaHkyccEFOZilM+ozJmgVc8DFNEemnIbBvAtde2MCuVitUhB6&#10;zbKw1TvLI3QUz9vVMUDApGsUpVOi1wrdlirTT0Zs5z/3Kerxb7D8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BoCTBDZAAAACgEAAA8AAAAAAAAAAQAgAAAAIgAAAGRycy9kb3ducmV2LnhtbFBLAQIU&#10;ABQAAAAIAIdO4kAFYYw/KwIAAFUEAAAOAAAAAAAAAAEAIAAAACgBAABkcnMvZTJvRG9jLnhtbFBL&#10;BQYAAAAABgAGAFkBAADF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sz w:val="32"/>
                    <w:szCs w:val="32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BiYjRkZjljZDU0YTg1YmJlYTU4ZmZlNGZmY2I4NDcifQ=="/>
  </w:docVars>
  <w:rsids>
    <w:rsidRoot w:val="1315211C"/>
    <w:rsid w:val="00027D8F"/>
    <w:rsid w:val="000A0463"/>
    <w:rsid w:val="000D1B08"/>
    <w:rsid w:val="000E0CDF"/>
    <w:rsid w:val="00142A35"/>
    <w:rsid w:val="001612CF"/>
    <w:rsid w:val="00457A23"/>
    <w:rsid w:val="00667A0B"/>
    <w:rsid w:val="006F6BE6"/>
    <w:rsid w:val="00867CA1"/>
    <w:rsid w:val="00A3482A"/>
    <w:rsid w:val="00B466C7"/>
    <w:rsid w:val="00C078FA"/>
    <w:rsid w:val="00C9204B"/>
    <w:rsid w:val="00D3576F"/>
    <w:rsid w:val="00D443B9"/>
    <w:rsid w:val="00D476CC"/>
    <w:rsid w:val="00ED71F4"/>
    <w:rsid w:val="04DB2371"/>
    <w:rsid w:val="04E201C2"/>
    <w:rsid w:val="057F6E1D"/>
    <w:rsid w:val="06AA12CB"/>
    <w:rsid w:val="06FA4298"/>
    <w:rsid w:val="08F61608"/>
    <w:rsid w:val="09E10D4E"/>
    <w:rsid w:val="0A41731C"/>
    <w:rsid w:val="0B5C2086"/>
    <w:rsid w:val="0C73651D"/>
    <w:rsid w:val="0D8238FA"/>
    <w:rsid w:val="0DF91E0E"/>
    <w:rsid w:val="0E382B32"/>
    <w:rsid w:val="0E4701D6"/>
    <w:rsid w:val="0E9A17B5"/>
    <w:rsid w:val="106332F2"/>
    <w:rsid w:val="10F51A4E"/>
    <w:rsid w:val="11C664AC"/>
    <w:rsid w:val="12E322F5"/>
    <w:rsid w:val="1315211C"/>
    <w:rsid w:val="15F71031"/>
    <w:rsid w:val="1698527D"/>
    <w:rsid w:val="17683267"/>
    <w:rsid w:val="1A5A7AAD"/>
    <w:rsid w:val="1A7B3BAB"/>
    <w:rsid w:val="1ACB1266"/>
    <w:rsid w:val="1CD40DEE"/>
    <w:rsid w:val="1D2001E8"/>
    <w:rsid w:val="1D741463"/>
    <w:rsid w:val="1DC35F95"/>
    <w:rsid w:val="1DF334D5"/>
    <w:rsid w:val="20BE3C2E"/>
    <w:rsid w:val="22E5075C"/>
    <w:rsid w:val="237A04F9"/>
    <w:rsid w:val="265C7C58"/>
    <w:rsid w:val="278A2D23"/>
    <w:rsid w:val="2A4346E5"/>
    <w:rsid w:val="2A772C9F"/>
    <w:rsid w:val="2AFB6DFC"/>
    <w:rsid w:val="305A5258"/>
    <w:rsid w:val="30E45A6F"/>
    <w:rsid w:val="32AE7804"/>
    <w:rsid w:val="33AA1331"/>
    <w:rsid w:val="33ED10CB"/>
    <w:rsid w:val="3521632A"/>
    <w:rsid w:val="35447994"/>
    <w:rsid w:val="36FF0638"/>
    <w:rsid w:val="37271C27"/>
    <w:rsid w:val="39191359"/>
    <w:rsid w:val="39A66883"/>
    <w:rsid w:val="39E3058C"/>
    <w:rsid w:val="39F61121"/>
    <w:rsid w:val="3AF31B9A"/>
    <w:rsid w:val="3D5574DA"/>
    <w:rsid w:val="40A4238E"/>
    <w:rsid w:val="45C877A3"/>
    <w:rsid w:val="47AF1F88"/>
    <w:rsid w:val="4812101A"/>
    <w:rsid w:val="490207E4"/>
    <w:rsid w:val="49492F43"/>
    <w:rsid w:val="49FF747E"/>
    <w:rsid w:val="4B9C704E"/>
    <w:rsid w:val="4CE53D4D"/>
    <w:rsid w:val="50D14AE3"/>
    <w:rsid w:val="510C3E0D"/>
    <w:rsid w:val="52255D9B"/>
    <w:rsid w:val="53816DEA"/>
    <w:rsid w:val="56173CB6"/>
    <w:rsid w:val="56834912"/>
    <w:rsid w:val="586517E2"/>
    <w:rsid w:val="58B15B22"/>
    <w:rsid w:val="5CBD5382"/>
    <w:rsid w:val="5D3B3FFE"/>
    <w:rsid w:val="5FF77669"/>
    <w:rsid w:val="614F2640"/>
    <w:rsid w:val="622A170C"/>
    <w:rsid w:val="63657BC4"/>
    <w:rsid w:val="63936C77"/>
    <w:rsid w:val="64180E13"/>
    <w:rsid w:val="668D2269"/>
    <w:rsid w:val="67037084"/>
    <w:rsid w:val="67C76675"/>
    <w:rsid w:val="692B2559"/>
    <w:rsid w:val="69BB7AE7"/>
    <w:rsid w:val="6AAA5FC0"/>
    <w:rsid w:val="6CFE4CE9"/>
    <w:rsid w:val="6ECE6C66"/>
    <w:rsid w:val="70D55304"/>
    <w:rsid w:val="711C1D11"/>
    <w:rsid w:val="712D08D1"/>
    <w:rsid w:val="735F2141"/>
    <w:rsid w:val="76126817"/>
    <w:rsid w:val="78C576F2"/>
    <w:rsid w:val="79154D94"/>
    <w:rsid w:val="79616ECD"/>
    <w:rsid w:val="7B10029B"/>
    <w:rsid w:val="7B8732D3"/>
    <w:rsid w:val="7C5F7DAC"/>
    <w:rsid w:val="7D922C44"/>
    <w:rsid w:val="7E020258"/>
    <w:rsid w:val="7FD708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</Words>
  <Characters>577</Characters>
  <Lines>4</Lines>
  <Paragraphs>1</Paragraphs>
  <TotalTime>11</TotalTime>
  <ScaleCrop>false</ScaleCrop>
  <LinksUpToDate>false</LinksUpToDate>
  <CharactersWithSpaces>677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2021-02-23T03:26:00Z</dcterms:created>
  <dc:creator>云叮咚</dc:creator>
  <cp:lastModifiedBy>云叮咚</cp:lastModifiedBy>
  <cp:lastPrinted>2023-05-18T04:14:00Z</cp:lastPrinted>
  <dcterms:modified xsi:type="dcterms:W3CDTF">2023-05-18T05:48:39Z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8D6A8B0827F046E69E88985CA00DFF48_13</vt:lpwstr>
  </property>
</Properties>
</file>