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left"/>
        <w:rPr>
          <w:rFonts w:hint="eastAsia" w:ascii="方正仿宋简体" w:hAnsi="方正仿宋简体" w:eastAsia="方正仿宋简体" w:cs="方正仿宋简体"/>
          <w:spacing w:val="-26"/>
          <w:sz w:val="32"/>
          <w:szCs w:val="32"/>
          <w:lang w:val="en-US" w:eastAsia="zh-CN"/>
        </w:rPr>
      </w:pPr>
      <w:r>
        <w:rPr>
          <w:rFonts w:hint="eastAsia" w:ascii="方正仿宋简体" w:hAnsi="方正仿宋简体" w:eastAsia="方正仿宋简体" w:cs="方正仿宋简体"/>
          <w:spacing w:val="-26"/>
          <w:sz w:val="32"/>
          <w:szCs w:val="32"/>
        </w:rPr>
        <w:t>附件</w:t>
      </w:r>
      <w:r>
        <w:rPr>
          <w:rFonts w:hint="eastAsia" w:ascii="方正仿宋简体" w:hAnsi="方正仿宋简体" w:eastAsia="方正仿宋简体" w:cs="方正仿宋简体"/>
          <w:spacing w:val="-26"/>
          <w:sz w:val="32"/>
          <w:szCs w:val="32"/>
          <w:lang w:val="en-US" w:eastAsia="zh-CN"/>
        </w:rPr>
        <w:t>1</w:t>
      </w:r>
    </w:p>
    <w:p>
      <w:pPr>
        <w:spacing w:line="300" w:lineRule="exact"/>
        <w:jc w:val="center"/>
        <w:rPr>
          <w:rFonts w:ascii="方正小标宋_GBK" w:hAnsi="Times New Roman" w:eastAsia="方正小标宋_GBK" w:cs="Times New Roman"/>
          <w:spacing w:val="-26"/>
          <w:sz w:val="44"/>
          <w:szCs w:val="44"/>
        </w:rPr>
      </w:pPr>
    </w:p>
    <w:p>
      <w:pPr>
        <w:spacing w:line="660" w:lineRule="exact"/>
        <w:jc w:val="center"/>
        <w:rPr>
          <w:rFonts w:hint="eastAsia" w:ascii="黑体" w:hAnsi="黑体" w:eastAsia="黑体" w:cs="黑体"/>
          <w:spacing w:val="-26"/>
          <w:sz w:val="44"/>
          <w:szCs w:val="44"/>
        </w:rPr>
      </w:pPr>
      <w:r>
        <w:rPr>
          <w:rFonts w:hint="eastAsia" w:ascii="黑体" w:hAnsi="黑体" w:eastAsia="黑体" w:cs="黑体"/>
          <w:spacing w:val="-26"/>
          <w:sz w:val="44"/>
          <w:szCs w:val="44"/>
          <w:lang w:val="en-US" w:eastAsia="zh-CN"/>
        </w:rPr>
        <w:t>江苏洁润管业有限公司</w:t>
      </w:r>
      <w:r>
        <w:rPr>
          <w:rFonts w:hint="eastAsia" w:ascii="黑体" w:hAnsi="黑体" w:eastAsia="黑体" w:cs="黑体"/>
          <w:spacing w:val="-26"/>
          <w:sz w:val="44"/>
          <w:szCs w:val="44"/>
        </w:rPr>
        <w:t>招聘</w:t>
      </w:r>
    </w:p>
    <w:p>
      <w:pPr>
        <w:spacing w:line="660" w:lineRule="exact"/>
        <w:jc w:val="center"/>
        <w:rPr>
          <w:rFonts w:hint="eastAsia" w:ascii="黑体" w:hAnsi="黑体" w:eastAsia="黑体" w:cs="黑体"/>
          <w:spacing w:val="-26"/>
          <w:sz w:val="44"/>
          <w:szCs w:val="44"/>
        </w:rPr>
      </w:pPr>
      <w:r>
        <w:rPr>
          <w:rFonts w:hint="eastAsia" w:ascii="黑体" w:hAnsi="黑体" w:eastAsia="黑体" w:cs="黑体"/>
          <w:spacing w:val="-26"/>
          <w:sz w:val="44"/>
          <w:szCs w:val="44"/>
        </w:rPr>
        <w:t>新冠肺炎疫情防控告知书</w:t>
      </w:r>
    </w:p>
    <w:p>
      <w:pPr>
        <w:spacing w:line="660" w:lineRule="exact"/>
        <w:jc w:val="center"/>
        <w:rPr>
          <w:rFonts w:ascii="方正小标宋_GBK" w:hAnsi="Times New Roman" w:eastAsia="方正小标宋_GBK" w:cs="Times New Roman"/>
          <w:sz w:val="44"/>
          <w:szCs w:val="44"/>
        </w:rPr>
      </w:pPr>
    </w:p>
    <w:p>
      <w:pPr>
        <w:spacing w:line="540" w:lineRule="exact"/>
        <w:rPr>
          <w:rFonts w:ascii="Times New Roman" w:hAnsi="Times New Roman" w:eastAsia="方正仿宋_GBK" w:cs="Times New Roman"/>
          <w:sz w:val="32"/>
          <w:szCs w:val="32"/>
        </w:rPr>
      </w:pPr>
      <w:r>
        <w:rPr>
          <w:rFonts w:ascii="Times New Roman" w:hAnsi="Times New Roman" w:eastAsia="方正仿宋_GBK" w:cs="Times New Roman"/>
          <w:sz w:val="32"/>
          <w:szCs w:val="32"/>
        </w:rPr>
        <w:t>　　为确保</w:t>
      </w:r>
      <w:r>
        <w:rPr>
          <w:rFonts w:hint="eastAsia" w:ascii="Times New Roman" w:hAnsi="Times New Roman" w:eastAsia="方正仿宋_GBK" w:cs="Times New Roman"/>
          <w:sz w:val="32"/>
          <w:szCs w:val="32"/>
        </w:rPr>
        <w:t>江苏</w:t>
      </w:r>
      <w:r>
        <w:rPr>
          <w:rFonts w:hint="eastAsia" w:ascii="Times New Roman" w:hAnsi="Times New Roman" w:eastAsia="方正仿宋_GBK" w:cs="Times New Roman"/>
          <w:sz w:val="32"/>
          <w:szCs w:val="32"/>
          <w:lang w:val="en-US" w:eastAsia="zh-CN"/>
        </w:rPr>
        <w:t>洁润管业</w:t>
      </w:r>
      <w:bookmarkStart w:id="0" w:name="_GoBack"/>
      <w:bookmarkEnd w:id="0"/>
      <w:r>
        <w:rPr>
          <w:rFonts w:hint="eastAsia" w:ascii="Times New Roman" w:hAnsi="Times New Roman" w:eastAsia="方正仿宋_GBK" w:cs="Times New Roman"/>
          <w:sz w:val="32"/>
          <w:szCs w:val="32"/>
        </w:rPr>
        <w:t>有限公司招聘</w:t>
      </w:r>
      <w:r>
        <w:rPr>
          <w:rFonts w:ascii="Times New Roman" w:hAnsi="Times New Roman" w:eastAsia="方正仿宋_GBK" w:cs="Times New Roman"/>
          <w:sz w:val="32"/>
          <w:szCs w:val="32"/>
        </w:rPr>
        <w:t>顺利进行，</w:t>
      </w:r>
      <w:r>
        <w:rPr>
          <w:rFonts w:hint="eastAsia" w:ascii="Times New Roman" w:hAnsi="Times New Roman" w:eastAsia="方正仿宋_GBK" w:cs="Times New Roman"/>
          <w:sz w:val="32"/>
          <w:szCs w:val="32"/>
        </w:rPr>
        <w:t>根据国家、省市新冠肺炎疫情防控系列要求，现将此次选聘工作新冠肺炎疫情防控有关措施和要求告知如下，请所有应聘人员知悉、理解、配合和支持。</w:t>
      </w:r>
      <w:r>
        <w:rPr>
          <w:rFonts w:ascii="Times New Roman" w:hAnsi="Times New Roman" w:eastAsia="方正仿宋_GBK" w:cs="Times New Roman"/>
          <w:sz w:val="32"/>
          <w:szCs w:val="32"/>
        </w:rPr>
        <w:t> </w:t>
      </w:r>
    </w:p>
    <w:p>
      <w:pPr>
        <w:spacing w:line="540" w:lineRule="exact"/>
        <w:rPr>
          <w:rFonts w:ascii="Times New Roman" w:hAnsi="Times New Roman" w:eastAsia="方正仿宋_GBK" w:cs="Times New Roman"/>
          <w:sz w:val="32"/>
          <w:szCs w:val="32"/>
        </w:rPr>
      </w:pPr>
      <w:r>
        <w:rPr>
          <w:rFonts w:ascii="Times New Roman" w:hAnsi="Times New Roman" w:eastAsia="方正仿宋_GBK" w:cs="Times New Roman"/>
          <w:sz w:val="32"/>
          <w:szCs w:val="32"/>
        </w:rPr>
        <w:t>　　</w:t>
      </w:r>
      <w:r>
        <w:rPr>
          <w:rFonts w:hint="eastAsia" w:ascii="Times New Roman" w:hAnsi="Times New Roman" w:eastAsia="方正仿宋_GBK" w:cs="Times New Roman"/>
          <w:sz w:val="32"/>
          <w:szCs w:val="32"/>
        </w:rPr>
        <w:t>一、应聘人员应在参加</w:t>
      </w:r>
      <w:r>
        <w:rPr>
          <w:rFonts w:hint="eastAsia" w:ascii="Times New Roman" w:hAnsi="Times New Roman" w:eastAsia="方正仿宋_GBK" w:cs="Times New Roman"/>
          <w:sz w:val="32"/>
          <w:szCs w:val="32"/>
          <w:lang w:val="en-US" w:eastAsia="zh-CN"/>
        </w:rPr>
        <w:t>笔试</w:t>
      </w:r>
      <w:r>
        <w:rPr>
          <w:rFonts w:hint="eastAsia" w:ascii="Times New Roman" w:hAnsi="Times New Roman" w:eastAsia="方正仿宋_GBK" w:cs="Times New Roman"/>
          <w:sz w:val="32"/>
          <w:szCs w:val="32"/>
        </w:rPr>
        <w:t>资格复审及面试前</w:t>
      </w:r>
      <w:r>
        <w:rPr>
          <w:rFonts w:ascii="Times New Roman" w:hAnsi="Times New Roman" w:eastAsia="方正仿宋_GBK" w:cs="Times New Roman"/>
          <w:sz w:val="32"/>
          <w:szCs w:val="32"/>
        </w:rPr>
        <w:t>申领“苏康码”，</w:t>
      </w:r>
      <w:r>
        <w:rPr>
          <w:rFonts w:hint="eastAsia" w:ascii="Times New Roman" w:hAnsi="Times New Roman" w:eastAsia="方正仿宋_GBK" w:cs="Times New Roman"/>
          <w:sz w:val="32"/>
          <w:szCs w:val="32"/>
        </w:rPr>
        <w:t>并</w:t>
      </w:r>
      <w:r>
        <w:rPr>
          <w:rFonts w:ascii="Times New Roman" w:hAnsi="Times New Roman" w:eastAsia="方正仿宋_GBK" w:cs="Times New Roman"/>
          <w:sz w:val="32"/>
          <w:szCs w:val="32"/>
        </w:rPr>
        <w:t>时刻关注本人“苏康码”状况，如“苏康码”为非绿码且符合转码条件的，应</w:t>
      </w:r>
      <w:r>
        <w:rPr>
          <w:rFonts w:hint="eastAsia" w:ascii="Times New Roman" w:hAnsi="Times New Roman" w:eastAsia="方正仿宋_GBK" w:cs="Times New Roman"/>
          <w:sz w:val="32"/>
          <w:szCs w:val="32"/>
        </w:rPr>
        <w:t>考试</w:t>
      </w:r>
      <w:r>
        <w:rPr>
          <w:rFonts w:ascii="Times New Roman" w:hAnsi="Times New Roman" w:eastAsia="方正仿宋_GBK" w:cs="Times New Roman"/>
          <w:sz w:val="32"/>
          <w:szCs w:val="32"/>
        </w:rPr>
        <w:t>前转为绿码(可拨打笔试所在地“0527+12345”申请转码)方可参加考试，逾期未转为绿码的责任自负。</w:t>
      </w:r>
    </w:p>
    <w:p>
      <w:pPr>
        <w:spacing w:line="540" w:lineRule="exact"/>
        <w:ind w:firstLine="640" w:firstLineChars="200"/>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应聘人员应按疫情防控有关要求做好个人防护和健康管理，备考期间不得前往国内疫情高风险地区或国</w:t>
      </w:r>
      <w:r>
        <w:rPr>
          <w:rFonts w:ascii="Times New Roman" w:hAnsi="Times New Roman" w:eastAsia="方正仿宋_GBK" w:cs="Times New Roman"/>
          <w:sz w:val="32"/>
          <w:szCs w:val="32"/>
        </w:rPr>
        <w:t>(境)外，尽量不参加聚集性活动，不到人群密集场所。出行时注意保持社交距离，乘坐公共交通工具应全程佩戴口罩并做好手部等卫生防护。如出现发热、干咳等急性呼吸道异常症状应及时就医，以免影响正常参加考试。</w:t>
      </w:r>
    </w:p>
    <w:p>
      <w:pPr>
        <w:numPr>
          <w:ilvl w:val="0"/>
          <w:numId w:val="1"/>
        </w:numPr>
        <w:spacing w:line="540" w:lineRule="exact"/>
        <w:ind w:firstLine="640" w:firstLineChars="200"/>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lang w:val="en-US" w:eastAsia="zh-CN"/>
        </w:rPr>
        <w:t>笔试、</w:t>
      </w:r>
      <w:r>
        <w:rPr>
          <w:rFonts w:hint="eastAsia" w:ascii="Times New Roman" w:hAnsi="Times New Roman" w:eastAsia="方正仿宋_GBK" w:cs="Times New Roman"/>
          <w:sz w:val="32"/>
          <w:szCs w:val="32"/>
        </w:rPr>
        <w:t>资格复审及面试当天入场时，</w:t>
      </w:r>
      <w:r>
        <w:rPr>
          <w:rFonts w:hint="eastAsia" w:ascii="Times New Roman" w:hAnsi="Times New Roman" w:eastAsia="方正仿宋_GBK" w:cs="Times New Roman"/>
          <w:b/>
          <w:bCs/>
          <w:sz w:val="32"/>
          <w:szCs w:val="32"/>
          <w:u w:val="single"/>
        </w:rPr>
        <w:t>应聘人员应提前准备好本人有效期内身份证原件、并出示“苏康码”</w:t>
      </w:r>
      <w:r>
        <w:rPr>
          <w:rFonts w:hint="eastAsia" w:ascii="Times New Roman" w:hAnsi="Times New Roman" w:eastAsia="方正仿宋_GBK" w:cs="Times New Roman"/>
          <w:b/>
          <w:bCs/>
          <w:sz w:val="32"/>
          <w:szCs w:val="32"/>
          <w:u w:val="single"/>
          <w:lang w:eastAsia="zh-CN"/>
        </w:rPr>
        <w:t>“</w:t>
      </w:r>
      <w:r>
        <w:rPr>
          <w:rFonts w:hint="eastAsia" w:ascii="Times New Roman" w:hAnsi="Times New Roman" w:eastAsia="方正仿宋_GBK" w:cs="Times New Roman"/>
          <w:b/>
          <w:bCs/>
          <w:sz w:val="32"/>
          <w:szCs w:val="32"/>
          <w:u w:val="single"/>
          <w:lang w:val="en-US" w:eastAsia="zh-CN"/>
        </w:rPr>
        <w:t>行程码</w:t>
      </w:r>
      <w:r>
        <w:rPr>
          <w:rFonts w:hint="eastAsia" w:ascii="Times New Roman" w:hAnsi="Times New Roman" w:eastAsia="方正仿宋_GBK" w:cs="Times New Roman"/>
          <w:b/>
          <w:bCs/>
          <w:sz w:val="32"/>
          <w:szCs w:val="32"/>
          <w:u w:val="single"/>
          <w:lang w:eastAsia="zh-CN"/>
        </w:rPr>
        <w:t>”</w:t>
      </w:r>
      <w:r>
        <w:rPr>
          <w:rFonts w:hint="eastAsia" w:ascii="Times New Roman" w:hAnsi="Times New Roman" w:eastAsia="方正仿宋_GBK" w:cs="Times New Roman"/>
          <w:b/>
          <w:bCs/>
          <w:sz w:val="32"/>
          <w:szCs w:val="32"/>
          <w:u w:val="single"/>
        </w:rPr>
        <w:t>和核酸检测报告。</w:t>
      </w:r>
      <w:r>
        <w:rPr>
          <w:rFonts w:hint="eastAsia" w:ascii="Times New Roman" w:hAnsi="Times New Roman" w:eastAsia="方正仿宋_GBK" w:cs="Times New Roman"/>
          <w:sz w:val="32"/>
          <w:szCs w:val="32"/>
        </w:rPr>
        <w:t>“苏康码”</w:t>
      </w:r>
      <w:r>
        <w:rPr>
          <w:rFonts w:hint="eastAsia" w:ascii="Times New Roman" w:hAnsi="Times New Roman" w:eastAsia="方正仿宋_GBK" w:cs="Times New Roman"/>
          <w:sz w:val="32"/>
          <w:szCs w:val="32"/>
          <w:lang w:eastAsia="zh-CN"/>
        </w:rPr>
        <w:t>“</w:t>
      </w:r>
      <w:r>
        <w:rPr>
          <w:rFonts w:hint="eastAsia" w:ascii="Times New Roman" w:hAnsi="Times New Roman" w:eastAsia="方正仿宋_GBK" w:cs="Times New Roman"/>
          <w:sz w:val="32"/>
          <w:szCs w:val="32"/>
          <w:lang w:val="en-US" w:eastAsia="zh-CN"/>
        </w:rPr>
        <w:t>行程码</w:t>
      </w:r>
      <w:r>
        <w:rPr>
          <w:rFonts w:hint="eastAsia" w:ascii="Times New Roman" w:hAnsi="Times New Roman" w:eastAsia="方正仿宋_GBK" w:cs="Times New Roman"/>
          <w:sz w:val="32"/>
          <w:szCs w:val="32"/>
          <w:lang w:eastAsia="zh-CN"/>
        </w:rPr>
        <w:t>”</w:t>
      </w:r>
      <w:r>
        <w:rPr>
          <w:rFonts w:hint="eastAsia" w:ascii="Times New Roman" w:hAnsi="Times New Roman" w:eastAsia="方正仿宋_GBK" w:cs="Times New Roman"/>
          <w:sz w:val="32"/>
          <w:szCs w:val="32"/>
        </w:rPr>
        <w:t>为绿码</w:t>
      </w:r>
      <w:r>
        <w:rPr>
          <w:rFonts w:hint="eastAsia" w:ascii="Times New Roman" w:hAnsi="Times New Roman" w:eastAsia="方正仿宋_GBK" w:cs="Times New Roman"/>
          <w:sz w:val="32"/>
          <w:szCs w:val="32"/>
          <w:lang w:val="en-US" w:eastAsia="zh-CN"/>
        </w:rPr>
        <w:t>、笔试</w:t>
      </w:r>
      <w:r>
        <w:rPr>
          <w:rFonts w:hint="eastAsia" w:ascii="Times New Roman" w:hAnsi="Times New Roman" w:eastAsia="方正仿宋_GBK" w:cs="Times New Roman"/>
          <w:sz w:val="32"/>
          <w:szCs w:val="32"/>
        </w:rPr>
        <w:t>资格复审及面试开始前</w:t>
      </w:r>
      <w:r>
        <w:rPr>
          <w:rFonts w:ascii="Times New Roman" w:hAnsi="Times New Roman" w:eastAsia="方正仿宋_GBK" w:cs="Times New Roman"/>
          <w:sz w:val="32"/>
          <w:szCs w:val="32"/>
        </w:rPr>
        <w:t>48小时内（以采样时间为准）的有效（省内外检测机构均可）新冠肺炎病毒核酸检测阴性报告，现场测量体温&lt;37.3℃且无干咳等可疑症状的应聘人员，可入场参加</w:t>
      </w:r>
      <w:r>
        <w:rPr>
          <w:rFonts w:hint="eastAsia" w:ascii="Times New Roman" w:hAnsi="Times New Roman" w:eastAsia="方正仿宋_GBK" w:cs="Times New Roman"/>
          <w:sz w:val="32"/>
          <w:szCs w:val="32"/>
          <w:lang w:val="en-US" w:eastAsia="zh-CN"/>
        </w:rPr>
        <w:t>笔试</w:t>
      </w:r>
      <w:r>
        <w:rPr>
          <w:rFonts w:hint="eastAsia" w:ascii="Times New Roman" w:hAnsi="Times New Roman" w:eastAsia="方正仿宋_GBK" w:cs="Times New Roman"/>
          <w:sz w:val="32"/>
          <w:szCs w:val="32"/>
        </w:rPr>
        <w:t>资格复审及面试</w:t>
      </w:r>
      <w:r>
        <w:rPr>
          <w:rFonts w:ascii="Times New Roman" w:hAnsi="Times New Roman" w:eastAsia="方正仿宋_GBK" w:cs="Times New Roman"/>
          <w:sz w:val="32"/>
          <w:szCs w:val="32"/>
        </w:rPr>
        <w:t>。应聘人员应服从现场防疫管理，并自备一次性医用口罩或无呼吸阀N95口罩，除身份核验环节外应全程佩戴，做好个人防护。根据疫情防控管理相关要求，应聘人员不能提前进入考点熟悉情况，应聘人员应提前了解考点入口位置和前往线路，当天提前到达考点，自</w:t>
      </w:r>
      <w:r>
        <w:rPr>
          <w:rFonts w:hint="eastAsia" w:ascii="Times New Roman" w:hAnsi="Times New Roman" w:eastAsia="方正仿宋_GBK" w:cs="Times New Roman"/>
          <w:sz w:val="32"/>
          <w:szCs w:val="32"/>
        </w:rPr>
        <w:t>觉配合完成检测流程后从规定通道验证入场。逾期到场失去参加考试资格或耽误考试时间的，责任自负。</w:t>
      </w:r>
    </w:p>
    <w:p>
      <w:pPr>
        <w:numPr>
          <w:ilvl w:val="0"/>
          <w:numId w:val="1"/>
        </w:numPr>
        <w:spacing w:line="540" w:lineRule="exact"/>
        <w:ind w:firstLine="640" w:firstLineChars="200"/>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异地流动人员落实落地核酸检测。所有省外来（返）宿人员抵宿时，请在疫情防控工作人员的指引下，有序在火车站（高铁站）、汽车客运站、高速公路出入口及服务区核酸采样点进行“落地检”，并落实“3天3检”（抵宿后3天内每天完成1次核酸检测，每次时间间隔超过24小时），期间不聚集、不前往公共场所，3天后落实常态化核酸检测要求；其他市外人员在抵宿后12小时内完成一次“落地检”。检测结果出来之前做到“四个不得”：不得组织或参加线下会议、线下教学、授课或其他集体活动；不得进入歌舞厅、浴室、电影院、网吧等室内密闭场所；不得参加聚餐、婚礼等社会面聚集性活动；不得乘坐公共交通工具，外出时全程规范佩戴口罩，与他人保持一米安全距离，避免前往人员密集场所。</w:t>
      </w:r>
    </w:p>
    <w:p>
      <w:pPr>
        <w:spacing w:line="540" w:lineRule="exact"/>
        <w:ind w:firstLine="640" w:firstLineChars="200"/>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四、</w:t>
      </w:r>
      <w:r>
        <w:rPr>
          <w:rFonts w:ascii="Times New Roman" w:hAnsi="Times New Roman" w:eastAsia="方正仿宋_GBK" w:cs="Times New Roman"/>
          <w:sz w:val="32"/>
          <w:szCs w:val="32"/>
        </w:rPr>
        <w:t>考前14天内与新冠病毒感染者有轨迹交叉、有中高风险地区旅居史的人员不能参加考试。正处于管控期的入境人员、密切接触者等人员不得参加考试。开考前，按照省市最新管控要求，需要落实管控措施的人员不得参加考试。</w:t>
      </w:r>
    </w:p>
    <w:p>
      <w:pPr>
        <w:spacing w:line="540" w:lineRule="exact"/>
        <w:ind w:firstLine="640" w:firstLineChars="200"/>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五、</w:t>
      </w:r>
      <w:r>
        <w:rPr>
          <w:rFonts w:ascii="Times New Roman" w:hAnsi="Times New Roman" w:eastAsia="方正仿宋_GBK" w:cs="Times New Roman"/>
          <w:sz w:val="32"/>
          <w:szCs w:val="32"/>
        </w:rPr>
        <w:t>应聘人员在考试过程中出现发热或干咳等可疑症状，应主动向考务工作人员报告，配合</w:t>
      </w:r>
      <w:r>
        <w:rPr>
          <w:rFonts w:hint="eastAsia" w:ascii="Times New Roman" w:hAnsi="Times New Roman" w:eastAsia="方正仿宋_GBK" w:cs="Times New Roman"/>
          <w:sz w:val="32"/>
          <w:szCs w:val="32"/>
        </w:rPr>
        <w:t>考</w:t>
      </w:r>
      <w:r>
        <w:rPr>
          <w:rFonts w:ascii="Times New Roman" w:hAnsi="Times New Roman" w:eastAsia="方正仿宋_GBK" w:cs="Times New Roman"/>
          <w:sz w:val="32"/>
          <w:szCs w:val="32"/>
        </w:rPr>
        <w:t>务人员进行体温复测，并服从安排至发热门诊就医检测。</w:t>
      </w:r>
    </w:p>
    <w:p>
      <w:pPr>
        <w:spacing w:line="540" w:lineRule="exact"/>
        <w:ind w:firstLine="640" w:firstLineChars="200"/>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六、</w:t>
      </w:r>
      <w:r>
        <w:rPr>
          <w:rFonts w:ascii="Times New Roman" w:hAnsi="Times New Roman" w:eastAsia="方正仿宋_GBK" w:cs="Times New Roman"/>
          <w:sz w:val="32"/>
          <w:szCs w:val="32"/>
        </w:rPr>
        <w:t>应聘人员参加考试即视为认同并遵守《</w:t>
      </w:r>
      <w:r>
        <w:rPr>
          <w:rFonts w:hint="eastAsia" w:ascii="Times New Roman" w:hAnsi="Times New Roman" w:eastAsia="方正仿宋_GBK" w:cs="Times New Roman"/>
          <w:sz w:val="32"/>
          <w:szCs w:val="32"/>
        </w:rPr>
        <w:t>江苏润民环境集团有限公司招聘新冠肺炎疫情防控告知书</w:t>
      </w:r>
      <w:r>
        <w:rPr>
          <w:rFonts w:ascii="Times New Roman" w:hAnsi="Times New Roman" w:eastAsia="方正仿宋_GBK" w:cs="Times New Roman"/>
          <w:sz w:val="32"/>
          <w:szCs w:val="32"/>
        </w:rPr>
        <w:t>》。应聘人员应诚信申报相关信息，如有隐瞒或谎报旅居史、接触史、健康状况等疫情防控重点信息，或不配合工作人员进行防疫检测、排查、隔离、送诊等情形的，将被取消考试资格;构成违法的，将依法追究法律责任。</w:t>
      </w:r>
    </w:p>
    <w:p>
      <w:pPr>
        <w:spacing w:line="540" w:lineRule="exact"/>
        <w:ind w:firstLine="640" w:firstLineChars="200"/>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请应聘人员持续关注新冠肺炎疫情动态和考点所在地省市区的疫情变化和防控要求</w:t>
      </w:r>
      <w:r>
        <w:rPr>
          <w:rFonts w:hint="eastAsia" w:ascii="Times New Roman" w:hAnsi="Times New Roman" w:eastAsia="方正仿宋_GBK" w:cs="Times New Roman"/>
          <w:sz w:val="32"/>
          <w:szCs w:val="32"/>
          <w:lang w:eastAsia="zh-CN"/>
        </w:rPr>
        <w:t>，具体以当时最新防控政策为准</w:t>
      </w:r>
      <w:r>
        <w:rPr>
          <w:rFonts w:hint="eastAsia" w:ascii="Times New Roman" w:hAnsi="Times New Roman" w:eastAsia="方正仿宋_GBK" w:cs="Times New Roman"/>
          <w:sz w:val="32"/>
          <w:szCs w:val="32"/>
        </w:rPr>
        <w:t>。</w:t>
      </w:r>
    </w:p>
    <w:sectPr>
      <w:headerReference r:id="rId3" w:type="default"/>
      <w:footerReference r:id="rId4" w:type="default"/>
      <w:pgSz w:w="11906" w:h="16838"/>
      <w:pgMar w:top="1440" w:right="1800" w:bottom="1440"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方正仿宋简体">
    <w:altName w:val="微软雅黑"/>
    <w:panose1 w:val="02010601030101010101"/>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方正小标宋_GBK">
    <w:altName w:val="微软雅黑"/>
    <w:panose1 w:val="03000509000000000000"/>
    <w:charset w:val="86"/>
    <w:family w:val="script"/>
    <w:pitch w:val="default"/>
    <w:sig w:usb0="00000000" w:usb1="00000000" w:usb2="00000000" w:usb3="00000000" w:csb0="00040000" w:csb1="00000000"/>
  </w:font>
  <w:font w:name="方正仿宋_GBK">
    <w:altName w:val="微软雅黑"/>
    <w:panose1 w:val="03000509000000000000"/>
    <w:charset w:val="86"/>
    <w:family w:val="script"/>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fldChar w:fldCharType="begin"/>
                          </w:r>
                          <w:r>
                            <w:instrText xml:space="preserve"> PAGE  \* MERGEFORMAT </w:instrText>
                          </w:r>
                          <w:r>
                            <w:fldChar w:fldCharType="separate"/>
                          </w:r>
                          <w:r>
                            <w:t>- 3 -</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- 3 -</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24DD7B6"/>
    <w:multiLevelType w:val="singleLevel"/>
    <w:tmpl w:val="224DD7B6"/>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zcwYzE0MTBmZTZmNzQ3ZjJmYzM4YzY5YmM5YzQ2N2IifQ=="/>
  </w:docVars>
  <w:rsids>
    <w:rsidRoot w:val="00C4036E"/>
    <w:rsid w:val="000B05D7"/>
    <w:rsid w:val="000F352A"/>
    <w:rsid w:val="00115A39"/>
    <w:rsid w:val="0014790F"/>
    <w:rsid w:val="001603DF"/>
    <w:rsid w:val="00381D2C"/>
    <w:rsid w:val="00393773"/>
    <w:rsid w:val="004263A2"/>
    <w:rsid w:val="004A51EB"/>
    <w:rsid w:val="00546E6A"/>
    <w:rsid w:val="005633B9"/>
    <w:rsid w:val="005B5DA1"/>
    <w:rsid w:val="006159B0"/>
    <w:rsid w:val="006253B6"/>
    <w:rsid w:val="00642EBE"/>
    <w:rsid w:val="00694A58"/>
    <w:rsid w:val="0072781B"/>
    <w:rsid w:val="00797E2B"/>
    <w:rsid w:val="007B2455"/>
    <w:rsid w:val="00843770"/>
    <w:rsid w:val="0086596F"/>
    <w:rsid w:val="009E57E1"/>
    <w:rsid w:val="00B4463D"/>
    <w:rsid w:val="00B54378"/>
    <w:rsid w:val="00BA4DF8"/>
    <w:rsid w:val="00BD2AFA"/>
    <w:rsid w:val="00BD341C"/>
    <w:rsid w:val="00C1361F"/>
    <w:rsid w:val="00C4036E"/>
    <w:rsid w:val="00CE5AEB"/>
    <w:rsid w:val="00D64930"/>
    <w:rsid w:val="00D80C45"/>
    <w:rsid w:val="00F073D4"/>
    <w:rsid w:val="00F850F4"/>
    <w:rsid w:val="07A60EF4"/>
    <w:rsid w:val="0A1C022B"/>
    <w:rsid w:val="0A3D1A3F"/>
    <w:rsid w:val="15257762"/>
    <w:rsid w:val="156D2329"/>
    <w:rsid w:val="1A6B7ED5"/>
    <w:rsid w:val="23584897"/>
    <w:rsid w:val="27A050DC"/>
    <w:rsid w:val="29675728"/>
    <w:rsid w:val="2EDB5739"/>
    <w:rsid w:val="2FD80F55"/>
    <w:rsid w:val="39D776C7"/>
    <w:rsid w:val="3D3C0965"/>
    <w:rsid w:val="3E442382"/>
    <w:rsid w:val="41995B70"/>
    <w:rsid w:val="4AC7459F"/>
    <w:rsid w:val="4C156576"/>
    <w:rsid w:val="5B0B0C04"/>
    <w:rsid w:val="69586875"/>
    <w:rsid w:val="70C66D07"/>
    <w:rsid w:val="749877F8"/>
    <w:rsid w:val="754C32EF"/>
    <w:rsid w:val="782E22B6"/>
    <w:rsid w:val="7C0B0E7B"/>
    <w:rsid w:val="7DCE0CD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9"/>
    <w:unhideWhenUsed/>
    <w:qFormat/>
    <w:uiPriority w:val="99"/>
    <w:pPr>
      <w:tabs>
        <w:tab w:val="center" w:pos="4153"/>
        <w:tab w:val="right" w:pos="8306"/>
      </w:tabs>
      <w:snapToGrid w:val="0"/>
      <w:jc w:val="left"/>
    </w:pPr>
    <w:rPr>
      <w:sz w:val="18"/>
      <w:szCs w:val="18"/>
    </w:rPr>
  </w:style>
  <w:style w:type="paragraph" w:styleId="3">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customStyle="1" w:styleId="7">
    <w:name w:val="wtl_hit"/>
    <w:basedOn w:val="6"/>
    <w:qFormat/>
    <w:uiPriority w:val="0"/>
  </w:style>
  <w:style w:type="character" w:customStyle="1" w:styleId="8">
    <w:name w:val="页眉 字符"/>
    <w:basedOn w:val="6"/>
    <w:link w:val="3"/>
    <w:qFormat/>
    <w:uiPriority w:val="99"/>
    <w:rPr>
      <w:sz w:val="18"/>
      <w:szCs w:val="18"/>
    </w:rPr>
  </w:style>
  <w:style w:type="character" w:customStyle="1" w:styleId="9">
    <w:name w:val="页脚 字符"/>
    <w:basedOn w:val="6"/>
    <w:link w:val="2"/>
    <w:qFormat/>
    <w:uiPriority w:val="99"/>
    <w:rPr>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Pages>
  <Words>1364</Words>
  <Characters>1386</Characters>
  <Lines>10</Lines>
  <Paragraphs>2</Paragraphs>
  <TotalTime>3</TotalTime>
  <ScaleCrop>false</ScaleCrop>
  <LinksUpToDate>false</LinksUpToDate>
  <CharactersWithSpaces>1391</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2022-10-25T02:52:00Z</dcterms:created>
  <dc:creator>Lenovo</dc:creator>
  <cp:lastModifiedBy>宿迁人才网 18762110859</cp:lastModifiedBy>
  <dcterms:modified xsi:type="dcterms:W3CDTF">2022-11-18T03:22:55Z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2D839B97F23E4D4AB1CB3DA6A8F9E0DF</vt:lpwstr>
  </property>
</Properties>
</file>