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附件2</w:t>
      </w:r>
    </w:p>
    <w:p>
      <w:pPr>
        <w:spacing w:line="0" w:lineRule="atLeast"/>
        <w:jc w:val="distribute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2022年江阴市文体广电和旅游局下属</w:t>
      </w:r>
    </w:p>
    <w:p>
      <w:pPr>
        <w:spacing w:line="0" w:lineRule="atLeast"/>
        <w:jc w:val="distribute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事业单位公开招聘高端、紧缺性人才考试</w:t>
      </w:r>
    </w:p>
    <w:p>
      <w:pPr>
        <w:spacing w:line="0" w:lineRule="atLeast"/>
        <w:jc w:val="distribute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新冠肺炎疫情防控告知暨考生承诺书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3" w:beforeLines="50" w:line="420" w:lineRule="exact"/>
        <w:ind w:firstLine="604" w:firstLineChars="200"/>
        <w:textAlignment w:val="auto"/>
      </w:pPr>
      <w:r>
        <w:rPr>
          <w:rFonts w:hint="eastAsia"/>
        </w:rPr>
        <w:t>根据疫情防控有关要求，为确保考试工作安全顺利进行，现将备考及考试期间新冠肺炎疫情防控有关措施和要求告知如下，请所有参加考试的考生知悉和配合：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一、考生应及时申领“苏康码”、下载灵锡APP并入锡申报。考生须提前了解我市疫情防控的最新要求，并自觉服从我市疫情防控有关规定落实信息报备、抵达后健康监测、新冠肺炎病毒核酸检测（以下简称“核酸检测”）等要求。建议合理安排开考前</w:t>
      </w:r>
      <w:r>
        <w:rPr>
          <w:rFonts w:hint="eastAsia"/>
          <w:b/>
        </w:rPr>
        <w:t>江苏省内48小时内核酸检测采样时间及地点，</w:t>
      </w:r>
      <w:r>
        <w:rPr>
          <w:rFonts w:hint="eastAsia"/>
        </w:rPr>
        <w:t>防止开考前无法拿到核酸检测结果。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二、考试当天入场时，应扫灵锡“门铃码”（包含“苏康码”、“行程卡”、核酸检测情况）。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  <w:b/>
        </w:rPr>
        <w:t>“苏康码”、“行程卡”为绿码、考试开考前江苏省内48小时 （以采集样本时间为准，下同）新冠病毒核酸检测阴性证明（纸质及电子报告均可，已采样还未出结果的无效）</w:t>
      </w:r>
      <w:r>
        <w:rPr>
          <w:rFonts w:ascii="Times New Roman" w:hAnsi="Times New Roman" w:eastAsia="仿宋_GB2312"/>
          <w:b/>
          <w:bCs/>
          <w:szCs w:val="32"/>
        </w:rPr>
        <w:t>（14天内有江苏省外旅居史的考生还需提供江阴市当地48小时核酸检测报告）</w:t>
      </w:r>
      <w:r>
        <w:rPr>
          <w:rFonts w:hint="eastAsia"/>
          <w:b/>
        </w:rPr>
        <w:t>，现场测量体温＜37.3℃且无干咳等可疑症状的考生，方可入场参加考试。</w:t>
      </w:r>
      <w:r>
        <w:rPr>
          <w:rFonts w:hint="eastAsia"/>
        </w:rPr>
        <w:t>考生应服从考试现场防疫管理，并自备一次性医用口罩或无呼吸阀N95口罩，除身份核验环节外应全程佩戴，做好个人防护。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三、有下列情形之一的，应主动报告并配合相应疫情防控安排，不得参加考试：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  <w:rPr>
          <w:b/>
        </w:rPr>
      </w:pPr>
      <w:r>
        <w:rPr>
          <w:rFonts w:hint="eastAsia"/>
          <w:b/>
        </w:rPr>
        <w:t>1、根据江苏省、无锡市、江阴市疫情防控管理政策，处在集中隔离医学观察、居家隔离医学观察和日常健康监测期的人员（受管控对象及措施以江苏省、无锡市、江阴市疫情防控办最新发布为准）；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2．考试当天不能现场出示本人当日“苏康码”绿码的；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3．考试当天本人“苏康码”为绿码、现场测量体温≥37.3℃的；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4．</w:t>
      </w:r>
      <w:r>
        <w:rPr>
          <w:rFonts w:ascii="Times New Roman" w:hAnsi="Times New Roman" w:eastAsia="仿宋_GB2312"/>
          <w:szCs w:val="32"/>
        </w:rPr>
        <w:t>考试当天不能提供开考前江苏省内48小时内 (以采集样本时间为准，下同)新冠病毒核酸检测阴性证明（纸质及电子报告均可）</w:t>
      </w:r>
      <w:r>
        <w:rPr>
          <w:rFonts w:ascii="Times New Roman" w:hAnsi="Times New Roman" w:eastAsia="仿宋_GB2312"/>
          <w:b/>
          <w:bCs/>
          <w:szCs w:val="32"/>
        </w:rPr>
        <w:t>（14天内有江苏省外旅居史的考生还需提供江阴市当地48小时核酸检测报告）</w:t>
      </w:r>
      <w:r>
        <w:rPr>
          <w:rFonts w:ascii="Times New Roman" w:hAnsi="Times New Roman" w:eastAsia="仿宋_GB2312"/>
          <w:szCs w:val="32"/>
        </w:rPr>
        <w:t>的</w:t>
      </w:r>
      <w:r>
        <w:rPr>
          <w:rFonts w:hint="eastAsi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5．“行程卡”或“健康码”为黄色或红色的人员。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四、考试过程中，考生出现发热或干咳等可疑症状，应主动向考务工作人员报告，配合医务人员进行体温复测和排查流行病学史，根据医务处置意见是否继续参加考试，考生因发热等异常情况需要接受体温复测、排查流行病学史或需要转移到隔离考场而耽误的考试时间不予弥补，考试结束后应服从安排至发热门诊就医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  <w:r>
        <w:rPr>
          <w:rFonts w:hint="eastAsia"/>
        </w:rPr>
        <w:t>五、考生应诚信申报相关信息，如有隐瞒或谎报旅居史、接触史、健康状况等疫情防控重点信息，或不配合工作人员进行防疫检测、排查、隔离、送诊等情形的，将视情节轻重承担相关责任、接受相应处理；构成违法的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  <w:rPr>
          <w:b/>
        </w:rPr>
      </w:pPr>
      <w:r>
        <w:rPr>
          <w:rFonts w:hint="eastAsia"/>
          <w:b/>
        </w:rPr>
        <w:t>六、请考生持续关注新冠肺炎疫情形势和我省及我市防控最新要求，如有新的调整和新的要求，将另行告知。考生应认真阅读本文，知悉告知事项、证明义务和防疫要求，认同并签署《2022年江阴市文体广电和旅游局下属事业单位公开招聘高端、紧缺性人才考试新冠肺炎疫情防控告知暨考生承诺书》，并作出以下承诺：“本人已认真阅读《2022年江阴市文体广电和旅游局下属事业单位公开招聘高端、紧缺性人才考试新冠肺炎疫情防控告知暨考生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4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5387" w:leftChars="1265" w:hanging="1567" w:hangingChars="519"/>
        <w:textAlignment w:val="auto"/>
      </w:pPr>
      <w:r>
        <w:rPr>
          <w:rFonts w:hint="eastAsia"/>
        </w:rPr>
        <w:t>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5402" w:leftChars="1266" w:hanging="1579" w:hangingChars="523"/>
        <w:textAlignment w:val="auto"/>
      </w:pPr>
      <w:r>
        <w:rPr>
          <w:rFonts w:hint="eastAsia"/>
        </w:rPr>
        <w:t>承诺时间：</w:t>
      </w:r>
    </w:p>
    <w:p>
      <w:pPr>
        <w:rPr>
          <w:rFonts w:ascii="方正黑体_GBK" w:eastAsia="方正黑体_GBK"/>
        </w:rPr>
      </w:pPr>
      <w:bookmarkStart w:id="0" w:name="_GoBack"/>
      <w:bookmarkEnd w:id="0"/>
    </w:p>
    <w:sectPr>
      <w:footerReference r:id="rId3" w:type="default"/>
      <w:pgSz w:w="11906" w:h="16838"/>
      <w:pgMar w:top="1417" w:right="1417" w:bottom="1418" w:left="1417" w:header="1134" w:footer="1418" w:gutter="0"/>
      <w:cols w:space="425" w:num="1"/>
      <w:docGrid w:type="linesAndChar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7A8EC39F-5288-49C4-8A8E-7112D4FFF466}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9E51DAE-E244-42FF-89F7-AD315410395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7000146-3D7B-4F1B-B085-6ECCD9B3176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9A54653-AAA5-4019-84C3-C3894AF228CC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704997"/>
    </w:sdtPr>
    <w:sdtEndPr>
      <w:rPr>
        <w:sz w:val="28"/>
        <w:szCs w:val="28"/>
      </w:rPr>
    </w:sdtEndPr>
    <w:sdtContent>
      <w:p>
        <w:pPr>
          <w:pStyle w:val="7"/>
          <w:jc w:val="center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9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mirrorMargins w:val="1"/>
  <w:bordersDoNotSurroundHeader w:val="1"/>
  <w:bordersDoNotSurroundFooter w:val="1"/>
  <w:documentProtection w:enforcement="0"/>
  <w:defaultTabStop w:val="420"/>
  <w:drawingGridHorizontalSpacing w:val="151"/>
  <w:drawingGridVerticalSpacing w:val="5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NGNjODliMzllMTlhZDBiMjk5YjUzYTNiNjQzZmQifQ=="/>
  </w:docVars>
  <w:rsids>
    <w:rsidRoot w:val="00436048"/>
    <w:rsid w:val="000765A1"/>
    <w:rsid w:val="00195EC5"/>
    <w:rsid w:val="002057F5"/>
    <w:rsid w:val="003B39F6"/>
    <w:rsid w:val="00436048"/>
    <w:rsid w:val="005B5FB5"/>
    <w:rsid w:val="00890D57"/>
    <w:rsid w:val="0093762E"/>
    <w:rsid w:val="009F4145"/>
    <w:rsid w:val="00D85165"/>
    <w:rsid w:val="00DC7DAA"/>
    <w:rsid w:val="00FD2D50"/>
    <w:rsid w:val="064B338E"/>
    <w:rsid w:val="0A0A353E"/>
    <w:rsid w:val="12927FC3"/>
    <w:rsid w:val="133470EB"/>
    <w:rsid w:val="23F41645"/>
    <w:rsid w:val="26B873F8"/>
    <w:rsid w:val="3E216CAF"/>
    <w:rsid w:val="43963680"/>
    <w:rsid w:val="43E258E4"/>
    <w:rsid w:val="445D1C6B"/>
    <w:rsid w:val="4C42398C"/>
    <w:rsid w:val="5BF24651"/>
    <w:rsid w:val="643D672D"/>
    <w:rsid w:val="67F24FA1"/>
    <w:rsid w:val="6C711C91"/>
    <w:rsid w:val="6DE14EF4"/>
    <w:rsid w:val="7CC8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_GBK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 w:val="0"/>
      <w:snapToGrid w:val="0"/>
      <w:spacing w:line="500" w:lineRule="exact"/>
      <w:ind w:firstLine="420" w:firstLineChars="100"/>
    </w:pPr>
    <w:rPr>
      <w:rFonts w:ascii="Times New Roman" w:eastAsia="仿宋"/>
      <w:b/>
      <w:bCs/>
      <w:sz w:val="30"/>
    </w:rPr>
  </w:style>
  <w:style w:type="paragraph" w:styleId="3">
    <w:name w:val="Body Text"/>
    <w:basedOn w:val="1"/>
    <w:semiHidden/>
    <w:qFormat/>
    <w:uiPriority w:val="0"/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4"/>
    <w:qFormat/>
    <w:uiPriority w:val="99"/>
    <w:pPr>
      <w:widowControl/>
      <w:spacing w:after="0"/>
      <w:ind w:left="0" w:leftChars="0" w:firstLine="420" w:firstLineChars="200"/>
    </w:pPr>
    <w:rPr>
      <w:kern w:val="0"/>
    </w:rPr>
  </w:style>
  <w:style w:type="character" w:customStyle="1" w:styleId="12">
    <w:name w:val="日期 Char"/>
    <w:basedOn w:val="11"/>
    <w:link w:val="5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Arial"/>
      <w:sz w:val="21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1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7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2582</Words>
  <Characters>2626</Characters>
  <Lines>20</Lines>
  <Paragraphs>5</Paragraphs>
  <TotalTime>8</TotalTime>
  <ScaleCrop>false</ScaleCrop>
  <LinksUpToDate>false</LinksUpToDate>
  <CharactersWithSpaces>2867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2022-11-07T02:42:00Z</dcterms:created>
  <dc:creator>微软用户</dc:creator>
  <cp:lastModifiedBy>dell</cp:lastModifiedBy>
  <cp:lastPrinted>2022-10-31T06:23:00Z</cp:lastPrinted>
  <dcterms:modified xsi:type="dcterms:W3CDTF">2022-11-15T08:53:10Z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D37ACEE6A4AA44938DB5824AC16C3BDE</vt:lpwstr>
  </property>
</Properties>
</file>